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docProps/custom.xml" ContentType="application/vnd.openxmlformats-officedocument.custom-properties+xml"/>
  <Default Extension="rels" ContentType="application/vnd.openxmlformats-package.relationships+xml"/>
  <Default Extension="xml" ContentType="application/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CE" w:rsidRDefault="00362A9C" w:rsidP="00362A9C">
      <w:pPr>
        <w:jc w:val="center"/>
        <w:rPr>
          <w:lang w:val="en-CA"/>
        </w:rPr>
      </w:pPr>
      <w:r>
        <w:rPr>
          <w:lang w:val="en-CA"/>
        </w:rPr>
        <w:t>Policy</w:t>
      </w:r>
      <w:r w:rsidR="0010205D">
        <w:rPr>
          <w:lang w:val="en-CA"/>
        </w:rPr>
        <w:t xml:space="preserve"> and Legal</w:t>
      </w:r>
      <w:r>
        <w:rPr>
          <w:lang w:val="en-CA"/>
        </w:rPr>
        <w:t xml:space="preserve"> </w:t>
      </w:r>
      <w:r w:rsidR="0010205D">
        <w:rPr>
          <w:lang w:val="en-CA"/>
        </w:rPr>
        <w:t xml:space="preserve">Foundations </w:t>
      </w:r>
      <w:r w:rsidR="00D60E81">
        <w:rPr>
          <w:lang w:val="en-CA"/>
        </w:rPr>
        <w:t xml:space="preserve">for the </w:t>
      </w:r>
      <w:r w:rsidR="0010205D">
        <w:rPr>
          <w:lang w:val="en-CA"/>
        </w:rPr>
        <w:t xml:space="preserve">Proposed Ontario </w:t>
      </w:r>
      <w:r w:rsidR="00D60E81">
        <w:rPr>
          <w:lang w:val="en-CA"/>
        </w:rPr>
        <w:t>Fair Hydro Plan Act</w:t>
      </w:r>
    </w:p>
    <w:p w:rsidR="00362A9C" w:rsidRDefault="00362A9C" w:rsidP="00362A9C">
      <w:pPr>
        <w:jc w:val="center"/>
        <w:rPr>
          <w:lang w:val="en-CA"/>
        </w:rPr>
      </w:pPr>
      <w:r>
        <w:rPr>
          <w:lang w:val="en-CA"/>
        </w:rPr>
        <w:t>April 4, 2017</w:t>
      </w:r>
    </w:p>
    <w:p w:rsidR="00B41ACE" w:rsidRDefault="00B41ACE">
      <w:pPr>
        <w:rPr>
          <w:lang w:val="en-CA"/>
        </w:rPr>
      </w:pPr>
    </w:p>
    <w:p w:rsidR="00362A9C" w:rsidRDefault="00D60E81" w:rsidP="00362A9C">
      <w:pPr>
        <w:rPr>
          <w:lang w:val="en-CA"/>
        </w:rPr>
      </w:pPr>
      <w:r>
        <w:rPr>
          <w:lang w:val="en-CA"/>
        </w:rPr>
        <w:t xml:space="preserve">Creating the </w:t>
      </w:r>
      <w:r w:rsidR="0010205D">
        <w:rPr>
          <w:lang w:val="en-CA"/>
        </w:rPr>
        <w:t xml:space="preserve">Regulatory Framework </w:t>
      </w:r>
    </w:p>
    <w:p w:rsidR="00362A9C" w:rsidRDefault="00D60E81" w:rsidP="00730D48">
      <w:pPr>
        <w:pStyle w:val="ListParagraph"/>
        <w:numPr>
          <w:ilvl w:val="0"/>
          <w:numId w:val="3"/>
        </w:numPr>
        <w:ind w:left="709" w:hanging="283"/>
        <w:rPr>
          <w:lang w:val="en-CA"/>
        </w:rPr>
      </w:pPr>
      <w:r>
        <w:rPr>
          <w:lang w:val="en-CA"/>
        </w:rPr>
        <w:t>Principles will l</w:t>
      </w:r>
      <w:r w:rsidR="00362A9C">
        <w:rPr>
          <w:lang w:val="en-CA"/>
        </w:rPr>
        <w:t>ink</w:t>
      </w:r>
      <w:r w:rsidR="00730D48">
        <w:rPr>
          <w:lang w:val="en-CA"/>
        </w:rPr>
        <w:t xml:space="preserve"> the benefit of the “Green Generation </w:t>
      </w:r>
      <w:r w:rsidR="00EE09C2">
        <w:rPr>
          <w:lang w:val="en-CA"/>
        </w:rPr>
        <w:t>Initiative</w:t>
      </w:r>
      <w:r w:rsidR="00730D48">
        <w:rPr>
          <w:lang w:val="en-CA"/>
        </w:rPr>
        <w:t>” with the regulatory cost that future rate payers will pay</w:t>
      </w:r>
    </w:p>
    <w:p w:rsidR="00FE1364" w:rsidRDefault="00FE1364" w:rsidP="00730D48">
      <w:pPr>
        <w:pStyle w:val="ListParagraph"/>
        <w:numPr>
          <w:ilvl w:val="0"/>
          <w:numId w:val="3"/>
        </w:numPr>
        <w:ind w:left="709" w:hanging="283"/>
        <w:rPr>
          <w:lang w:val="en-CA"/>
        </w:rPr>
      </w:pPr>
      <w:r>
        <w:rPr>
          <w:lang w:val="en-CA"/>
        </w:rPr>
        <w:t>Need to name and articulate “Green Generation Initiative”</w:t>
      </w:r>
    </w:p>
    <w:p w:rsidR="00E4058E" w:rsidRDefault="00E4058E">
      <w:pPr>
        <w:rPr>
          <w:lang w:val="en-CA"/>
        </w:rPr>
      </w:pPr>
    </w:p>
    <w:p w:rsidR="00730D48" w:rsidRDefault="00730D48">
      <w:pPr>
        <w:rPr>
          <w:lang w:val="en-CA"/>
        </w:rPr>
      </w:pPr>
      <w:r>
        <w:rPr>
          <w:lang w:val="en-CA"/>
        </w:rPr>
        <w:t>Fair Allocation Plan</w:t>
      </w:r>
    </w:p>
    <w:p w:rsidR="00730D48" w:rsidRDefault="00730D48" w:rsidP="00730D48">
      <w:pPr>
        <w:pStyle w:val="ListParagraph"/>
        <w:numPr>
          <w:ilvl w:val="0"/>
          <w:numId w:val="3"/>
        </w:numPr>
        <w:ind w:left="709" w:hanging="283"/>
        <w:rPr>
          <w:lang w:val="en-CA"/>
        </w:rPr>
      </w:pPr>
      <w:r>
        <w:rPr>
          <w:lang w:val="en-CA"/>
        </w:rPr>
        <w:t>Policy direction around intergenerational funding will be established by the Minister of Energy</w:t>
      </w:r>
    </w:p>
    <w:p w:rsidR="00730D48" w:rsidRDefault="00730D48" w:rsidP="00730D48">
      <w:pPr>
        <w:pStyle w:val="ListParagraph"/>
        <w:numPr>
          <w:ilvl w:val="0"/>
          <w:numId w:val="3"/>
        </w:numPr>
        <w:ind w:left="709" w:hanging="283"/>
        <w:rPr>
          <w:lang w:val="en-CA"/>
        </w:rPr>
      </w:pPr>
      <w:r>
        <w:rPr>
          <w:lang w:val="en-CA"/>
        </w:rPr>
        <w:t>The Fair Allocation Plan has been determined for the 1</w:t>
      </w:r>
      <w:r w:rsidRPr="00730D48">
        <w:rPr>
          <w:vertAlign w:val="superscript"/>
          <w:lang w:val="en-CA"/>
        </w:rPr>
        <w:t>st</w:t>
      </w:r>
      <w:r>
        <w:rPr>
          <w:lang w:val="en-CA"/>
        </w:rPr>
        <w:t xml:space="preserve"> four years, as set out in the </w:t>
      </w:r>
      <w:r w:rsidR="00D60E81">
        <w:rPr>
          <w:lang w:val="en-CA"/>
        </w:rPr>
        <w:t>March 2</w:t>
      </w:r>
      <w:r w:rsidR="00D60E81" w:rsidRPr="00D60E81">
        <w:rPr>
          <w:vertAlign w:val="superscript"/>
          <w:lang w:val="en-CA"/>
        </w:rPr>
        <w:t>nd</w:t>
      </w:r>
      <w:r w:rsidR="00D60E81">
        <w:rPr>
          <w:lang w:val="en-CA"/>
        </w:rPr>
        <w:t xml:space="preserve"> </w:t>
      </w:r>
      <w:r>
        <w:rPr>
          <w:lang w:val="en-CA"/>
        </w:rPr>
        <w:t>announc</w:t>
      </w:r>
      <w:r w:rsidR="00EE09C2">
        <w:rPr>
          <w:lang w:val="en-CA"/>
        </w:rPr>
        <w:t>e</w:t>
      </w:r>
      <w:r>
        <w:rPr>
          <w:lang w:val="en-CA"/>
        </w:rPr>
        <w:t>ment</w:t>
      </w:r>
    </w:p>
    <w:p w:rsidR="00FE1364" w:rsidRDefault="00FE1364" w:rsidP="00730D48">
      <w:pPr>
        <w:pStyle w:val="ListParagraph"/>
        <w:numPr>
          <w:ilvl w:val="0"/>
          <w:numId w:val="3"/>
        </w:numPr>
        <w:ind w:left="709" w:hanging="283"/>
        <w:rPr>
          <w:lang w:val="en-CA"/>
        </w:rPr>
      </w:pPr>
      <w:r>
        <w:rPr>
          <w:lang w:val="en-CA"/>
        </w:rPr>
        <w:t>Should there be a process around the Fair Allocation Plan [or as necessary]?</w:t>
      </w:r>
    </w:p>
    <w:p w:rsidR="00AA571E" w:rsidRPr="00730D48" w:rsidRDefault="00AA571E" w:rsidP="00730D48">
      <w:pPr>
        <w:pStyle w:val="ListParagraph"/>
        <w:numPr>
          <w:ilvl w:val="0"/>
          <w:numId w:val="3"/>
        </w:numPr>
        <w:ind w:left="709" w:hanging="283"/>
        <w:rPr>
          <w:lang w:val="en-CA"/>
        </w:rPr>
      </w:pPr>
      <w:r>
        <w:rPr>
          <w:lang w:val="en-CA"/>
        </w:rPr>
        <w:t>[Role for the OEB?]</w:t>
      </w:r>
    </w:p>
    <w:p w:rsidR="00730D48" w:rsidRDefault="00730D48">
      <w:pPr>
        <w:rPr>
          <w:lang w:val="en-CA"/>
        </w:rPr>
      </w:pPr>
    </w:p>
    <w:p w:rsidR="00E4058E" w:rsidRDefault="00E4058E">
      <w:pPr>
        <w:rPr>
          <w:lang w:val="en-CA"/>
        </w:rPr>
      </w:pPr>
      <w:r>
        <w:rPr>
          <w:lang w:val="en-CA"/>
        </w:rPr>
        <w:t>Treasury Plan</w:t>
      </w:r>
    </w:p>
    <w:p w:rsidR="00730D48" w:rsidRDefault="00730D48" w:rsidP="00730D48">
      <w:pPr>
        <w:pStyle w:val="ListParagraph"/>
        <w:numPr>
          <w:ilvl w:val="0"/>
          <w:numId w:val="4"/>
        </w:numPr>
        <w:rPr>
          <w:lang w:val="en-CA"/>
        </w:rPr>
      </w:pPr>
      <w:r>
        <w:rPr>
          <w:lang w:val="en-CA"/>
        </w:rPr>
        <w:t>Created by OPG to implement the Fair Allocation Plan</w:t>
      </w:r>
    </w:p>
    <w:p w:rsidR="007F2D93" w:rsidRDefault="007F2D93" w:rsidP="00730D48">
      <w:pPr>
        <w:pStyle w:val="ListParagraph"/>
        <w:numPr>
          <w:ilvl w:val="0"/>
          <w:numId w:val="4"/>
        </w:numPr>
        <w:rPr>
          <w:lang w:val="en-CA"/>
        </w:rPr>
      </w:pPr>
      <w:r>
        <w:rPr>
          <w:lang w:val="en-CA"/>
        </w:rPr>
        <w:t>Will pass through actual costs and expenses of funding obligations incurred</w:t>
      </w:r>
    </w:p>
    <w:p w:rsidR="0010205D" w:rsidRDefault="00EE09C2" w:rsidP="00730D48">
      <w:pPr>
        <w:pStyle w:val="ListParagraph"/>
        <w:numPr>
          <w:ilvl w:val="0"/>
          <w:numId w:val="4"/>
        </w:numPr>
        <w:rPr>
          <w:lang w:val="en-CA"/>
        </w:rPr>
      </w:pPr>
      <w:r>
        <w:rPr>
          <w:lang w:val="en-CA"/>
        </w:rPr>
        <w:t xml:space="preserve">3 components:  </w:t>
      </w:r>
    </w:p>
    <w:p w:rsidR="0010205D" w:rsidRDefault="00D60E81" w:rsidP="0010205D">
      <w:pPr>
        <w:pStyle w:val="ListParagraph"/>
        <w:numPr>
          <w:ilvl w:val="1"/>
          <w:numId w:val="4"/>
        </w:numPr>
        <w:rPr>
          <w:lang w:val="en-CA"/>
        </w:rPr>
      </w:pPr>
      <w:r>
        <w:rPr>
          <w:lang w:val="en-CA"/>
        </w:rPr>
        <w:t>Treasury Plan must be compliant</w:t>
      </w:r>
      <w:r w:rsidR="00EE09C2">
        <w:rPr>
          <w:lang w:val="en-CA"/>
        </w:rPr>
        <w:t xml:space="preserve"> with</w:t>
      </w:r>
      <w:r w:rsidR="00730D48">
        <w:rPr>
          <w:lang w:val="en-CA"/>
        </w:rPr>
        <w:t xml:space="preserve"> </w:t>
      </w:r>
      <w:r w:rsidR="00E4058E" w:rsidRPr="00730D48">
        <w:rPr>
          <w:lang w:val="en-CA"/>
        </w:rPr>
        <w:t>principles</w:t>
      </w:r>
      <w:r>
        <w:rPr>
          <w:lang w:val="en-CA"/>
        </w:rPr>
        <w:t xml:space="preserve"> and</w:t>
      </w:r>
      <w:r w:rsidR="00E4058E" w:rsidRPr="00730D48">
        <w:rPr>
          <w:lang w:val="en-CA"/>
        </w:rPr>
        <w:t xml:space="preserve"> parameters</w:t>
      </w:r>
      <w:r w:rsidR="00EE09C2">
        <w:rPr>
          <w:lang w:val="en-CA"/>
        </w:rPr>
        <w:t xml:space="preserve"> of the Fair Allocation Plan; </w:t>
      </w:r>
    </w:p>
    <w:p w:rsidR="0010205D" w:rsidRDefault="0010205D" w:rsidP="0010205D">
      <w:pPr>
        <w:pStyle w:val="ListParagraph"/>
        <w:numPr>
          <w:ilvl w:val="1"/>
          <w:numId w:val="4"/>
        </w:numPr>
        <w:rPr>
          <w:lang w:val="en-CA"/>
        </w:rPr>
      </w:pPr>
      <w:r>
        <w:rPr>
          <w:lang w:val="en-CA"/>
        </w:rPr>
        <w:t>T</w:t>
      </w:r>
      <w:r w:rsidR="00EE09C2">
        <w:rPr>
          <w:lang w:val="en-CA"/>
        </w:rPr>
        <w:t xml:space="preserve">he </w:t>
      </w:r>
      <w:r w:rsidR="00D60E81">
        <w:rPr>
          <w:lang w:val="en-CA"/>
        </w:rPr>
        <w:t>P</w:t>
      </w:r>
      <w:r w:rsidR="00EE09C2">
        <w:rPr>
          <w:lang w:val="en-CA"/>
        </w:rPr>
        <w:t xml:space="preserve">lan </w:t>
      </w:r>
      <w:r w:rsidR="00D60E81">
        <w:rPr>
          <w:lang w:val="en-CA"/>
        </w:rPr>
        <w:t>must</w:t>
      </w:r>
      <w:r w:rsidR="00B418FF" w:rsidRPr="00730D48">
        <w:rPr>
          <w:lang w:val="en-CA"/>
        </w:rPr>
        <w:t xml:space="preserve"> </w:t>
      </w:r>
      <w:r w:rsidR="007F2D93">
        <w:t xml:space="preserve">match maturities to allocations under the Fair Allocation Plan, as well as achieve funding efficiencies and cost management </w:t>
      </w:r>
      <w:r w:rsidR="00D60E81">
        <w:rPr>
          <w:lang w:val="en-CA"/>
        </w:rPr>
        <w:t>articulated in the Fair Allocation Plan</w:t>
      </w:r>
      <w:r w:rsidR="00B418FF" w:rsidRPr="00730D48">
        <w:rPr>
          <w:lang w:val="en-CA"/>
        </w:rPr>
        <w:t xml:space="preserve">; </w:t>
      </w:r>
      <w:r>
        <w:rPr>
          <w:lang w:val="en-CA"/>
        </w:rPr>
        <w:t>and</w:t>
      </w:r>
    </w:p>
    <w:p w:rsidR="00E4058E" w:rsidRDefault="0010205D" w:rsidP="0010205D">
      <w:pPr>
        <w:pStyle w:val="ListParagraph"/>
        <w:numPr>
          <w:ilvl w:val="1"/>
          <w:numId w:val="4"/>
        </w:numPr>
        <w:rPr>
          <w:lang w:val="en-CA"/>
        </w:rPr>
      </w:pPr>
      <w:r>
        <w:rPr>
          <w:lang w:val="en-CA"/>
        </w:rPr>
        <w:t>I</w:t>
      </w:r>
      <w:r w:rsidR="00B418FF" w:rsidRPr="00730D48">
        <w:rPr>
          <w:lang w:val="en-CA"/>
        </w:rPr>
        <w:t>mplementation</w:t>
      </w:r>
    </w:p>
    <w:p w:rsidR="00D60E81" w:rsidRPr="00730D48" w:rsidRDefault="00D60E81" w:rsidP="00730D48">
      <w:pPr>
        <w:pStyle w:val="ListParagraph"/>
        <w:numPr>
          <w:ilvl w:val="0"/>
          <w:numId w:val="4"/>
        </w:numPr>
        <w:rPr>
          <w:lang w:val="en-CA"/>
        </w:rPr>
      </w:pPr>
      <w:r>
        <w:rPr>
          <w:lang w:val="en-CA"/>
        </w:rPr>
        <w:t>Should [Minister?] [OEB?] review [and approve?] the Treasury Plan?  At what point in process?</w:t>
      </w:r>
    </w:p>
    <w:p w:rsidR="0072101A" w:rsidRDefault="0072101A">
      <w:pPr>
        <w:rPr>
          <w:lang w:val="en-CA"/>
        </w:rPr>
      </w:pPr>
    </w:p>
    <w:p w:rsidR="00730D48" w:rsidRDefault="00730D48">
      <w:pPr>
        <w:rPr>
          <w:lang w:val="en-CA"/>
        </w:rPr>
      </w:pPr>
      <w:r>
        <w:rPr>
          <w:lang w:val="en-CA"/>
        </w:rPr>
        <w:t>Establishment of the Regulatory Asset</w:t>
      </w:r>
    </w:p>
    <w:p w:rsidR="00FE1364" w:rsidRDefault="00FE1364">
      <w:pPr>
        <w:rPr>
          <w:lang w:val="en-CA"/>
        </w:rPr>
      </w:pPr>
    </w:p>
    <w:p w:rsidR="00EE09C2" w:rsidRDefault="00EE09C2" w:rsidP="00730D48">
      <w:pPr>
        <w:pStyle w:val="ListParagraph"/>
        <w:numPr>
          <w:ilvl w:val="0"/>
          <w:numId w:val="7"/>
        </w:numPr>
        <w:rPr>
          <w:lang w:val="en-CA"/>
        </w:rPr>
      </w:pPr>
      <w:r w:rsidRPr="00D60E81">
        <w:rPr>
          <w:lang w:val="en-CA"/>
        </w:rPr>
        <w:t>Right to recover</w:t>
      </w:r>
      <w:r w:rsidR="00D60E81" w:rsidRPr="00D60E81">
        <w:rPr>
          <w:lang w:val="en-CA"/>
        </w:rPr>
        <w:t xml:space="preserve"> from rate payers, through collection by LDCs and IESO,</w:t>
      </w:r>
      <w:r w:rsidR="00CF1EB6" w:rsidRPr="00D60E81">
        <w:rPr>
          <w:lang w:val="en-CA"/>
        </w:rPr>
        <w:t xml:space="preserve"> the </w:t>
      </w:r>
      <w:r w:rsidR="00D60E81" w:rsidRPr="00D60E81">
        <w:rPr>
          <w:lang w:val="en-CA"/>
        </w:rPr>
        <w:t>regulatory c</w:t>
      </w:r>
      <w:r w:rsidR="00CF1EB6" w:rsidRPr="00D60E81">
        <w:rPr>
          <w:lang w:val="en-CA"/>
        </w:rPr>
        <w:t>harge, late fees, interest</w:t>
      </w:r>
      <w:r w:rsidRPr="00D60E81">
        <w:rPr>
          <w:lang w:val="en-CA"/>
        </w:rPr>
        <w:t xml:space="preserve"> </w:t>
      </w:r>
      <w:r>
        <w:rPr>
          <w:lang w:val="en-CA"/>
        </w:rPr>
        <w:t>established by legislation</w:t>
      </w:r>
    </w:p>
    <w:p w:rsidR="00EE09C2" w:rsidRDefault="00D60E81" w:rsidP="00730D48">
      <w:pPr>
        <w:pStyle w:val="ListParagraph"/>
        <w:numPr>
          <w:ilvl w:val="0"/>
          <w:numId w:val="7"/>
        </w:numPr>
        <w:rPr>
          <w:lang w:val="en-CA"/>
        </w:rPr>
      </w:pPr>
      <w:r w:rsidRPr="00D60E81">
        <w:rPr>
          <w:lang w:val="en-CA"/>
        </w:rPr>
        <w:t>IESO may dispose of (by assignment, transfer, sale, etc.)</w:t>
      </w:r>
      <w:r>
        <w:rPr>
          <w:lang w:val="en-CA"/>
        </w:rPr>
        <w:t xml:space="preserve"> its right, title and interest in the Regulatory Asset</w:t>
      </w:r>
    </w:p>
    <w:p w:rsidR="00D60E81" w:rsidRDefault="00D60E81" w:rsidP="00730D48">
      <w:pPr>
        <w:pStyle w:val="ListParagraph"/>
        <w:numPr>
          <w:ilvl w:val="0"/>
          <w:numId w:val="7"/>
        </w:numPr>
        <w:rPr>
          <w:lang w:val="en-CA"/>
        </w:rPr>
      </w:pPr>
      <w:r>
        <w:rPr>
          <w:lang w:val="en-CA"/>
        </w:rPr>
        <w:t xml:space="preserve">Legislation will create property rights and allow for security interests in the Regulatory Asset </w:t>
      </w:r>
    </w:p>
    <w:p w:rsidR="00730D48" w:rsidRDefault="00D60E81" w:rsidP="00730D48">
      <w:pPr>
        <w:pStyle w:val="ListParagraph"/>
        <w:numPr>
          <w:ilvl w:val="0"/>
          <w:numId w:val="7"/>
        </w:numPr>
        <w:rPr>
          <w:lang w:val="en-CA"/>
        </w:rPr>
      </w:pPr>
      <w:r>
        <w:rPr>
          <w:lang w:val="en-CA"/>
        </w:rPr>
        <w:t>[</w:t>
      </w:r>
      <w:r w:rsidR="00730D48">
        <w:rPr>
          <w:lang w:val="en-CA"/>
        </w:rPr>
        <w:t>Role of the OEB</w:t>
      </w:r>
      <w:r>
        <w:rPr>
          <w:lang w:val="en-CA"/>
        </w:rPr>
        <w:t xml:space="preserve"> in establishing the Regulatory Asset</w:t>
      </w:r>
      <w:r w:rsidR="00730D48">
        <w:rPr>
          <w:lang w:val="en-CA"/>
        </w:rPr>
        <w:t>?</w:t>
      </w:r>
      <w:r>
        <w:rPr>
          <w:lang w:val="en-CA"/>
        </w:rPr>
        <w:t>]</w:t>
      </w:r>
      <w:r w:rsidR="00730D48">
        <w:rPr>
          <w:lang w:val="en-CA"/>
        </w:rPr>
        <w:t xml:space="preserve"> </w:t>
      </w:r>
    </w:p>
    <w:p w:rsidR="0010205D" w:rsidRPr="00730D48" w:rsidRDefault="0010205D" w:rsidP="00730D48">
      <w:pPr>
        <w:pStyle w:val="ListParagraph"/>
        <w:numPr>
          <w:ilvl w:val="0"/>
          <w:numId w:val="7"/>
        </w:numPr>
        <w:rPr>
          <w:lang w:val="en-CA"/>
        </w:rPr>
      </w:pPr>
      <w:r>
        <w:rPr>
          <w:lang w:val="en-CA"/>
        </w:rPr>
        <w:t xml:space="preserve">Role of OPG in acquiring the asset? </w:t>
      </w:r>
    </w:p>
    <w:p w:rsidR="00730D48" w:rsidRDefault="00730D48">
      <w:pPr>
        <w:rPr>
          <w:lang w:val="en-CA"/>
        </w:rPr>
      </w:pPr>
    </w:p>
    <w:p w:rsidR="00730D48" w:rsidRDefault="00730D48">
      <w:pPr>
        <w:rPr>
          <w:lang w:val="en-CA"/>
        </w:rPr>
      </w:pPr>
      <w:r>
        <w:rPr>
          <w:lang w:val="en-CA"/>
        </w:rPr>
        <w:t>Ensuring Collectability</w:t>
      </w:r>
    </w:p>
    <w:p w:rsidR="00730D48" w:rsidRPr="00730D48" w:rsidRDefault="00730D48" w:rsidP="00730D48">
      <w:pPr>
        <w:pStyle w:val="ListParagraph"/>
        <w:numPr>
          <w:ilvl w:val="0"/>
          <w:numId w:val="6"/>
        </w:numPr>
        <w:rPr>
          <w:lang w:val="en-CA"/>
        </w:rPr>
      </w:pPr>
      <w:r>
        <w:rPr>
          <w:lang w:val="en-CA"/>
        </w:rPr>
        <w:t>Clearly d</w:t>
      </w:r>
      <w:r w:rsidRPr="00730D48">
        <w:rPr>
          <w:lang w:val="en-CA"/>
        </w:rPr>
        <w:t>efin</w:t>
      </w:r>
      <w:r>
        <w:rPr>
          <w:lang w:val="en-CA"/>
        </w:rPr>
        <w:t>ed</w:t>
      </w:r>
      <w:r w:rsidRPr="00730D48">
        <w:rPr>
          <w:lang w:val="en-CA"/>
        </w:rPr>
        <w:t xml:space="preserve"> class of rate payers that receive and pay for the benefit </w:t>
      </w:r>
    </w:p>
    <w:p w:rsidR="00EE09C2" w:rsidRDefault="00EE09C2" w:rsidP="00730D48">
      <w:pPr>
        <w:pStyle w:val="ListParagraph"/>
        <w:numPr>
          <w:ilvl w:val="0"/>
          <w:numId w:val="6"/>
        </w:numPr>
        <w:rPr>
          <w:lang w:val="en-CA"/>
        </w:rPr>
      </w:pPr>
      <w:r>
        <w:rPr>
          <w:lang w:val="en-CA"/>
        </w:rPr>
        <w:t>Charges are irrevocable</w:t>
      </w:r>
    </w:p>
    <w:p w:rsidR="00CF1EB6" w:rsidRDefault="00CF1EB6" w:rsidP="00730D48">
      <w:pPr>
        <w:pStyle w:val="ListParagraph"/>
        <w:numPr>
          <w:ilvl w:val="0"/>
          <w:numId w:val="6"/>
        </w:numPr>
        <w:rPr>
          <w:lang w:val="en-CA"/>
        </w:rPr>
      </w:pPr>
      <w:r>
        <w:rPr>
          <w:lang w:val="en-CA"/>
        </w:rPr>
        <w:t>LDCs have duty to invoice rate payers for the charge</w:t>
      </w:r>
    </w:p>
    <w:p w:rsidR="00EE09C2" w:rsidRDefault="00EE09C2" w:rsidP="00730D48">
      <w:pPr>
        <w:pStyle w:val="ListParagraph"/>
        <w:numPr>
          <w:ilvl w:val="0"/>
          <w:numId w:val="6"/>
        </w:numPr>
        <w:rPr>
          <w:lang w:val="en-CA"/>
        </w:rPr>
      </w:pPr>
      <w:r>
        <w:rPr>
          <w:lang w:val="en-CA"/>
        </w:rPr>
        <w:t>IESO and LDCs have duty to collect charges as agent and pay remittances to IESO</w:t>
      </w:r>
    </w:p>
    <w:p w:rsidR="00EE09C2" w:rsidRDefault="00EE09C2" w:rsidP="00730D48">
      <w:pPr>
        <w:pStyle w:val="ListParagraph"/>
        <w:numPr>
          <w:ilvl w:val="0"/>
          <w:numId w:val="6"/>
        </w:numPr>
        <w:rPr>
          <w:lang w:val="en-CA"/>
        </w:rPr>
      </w:pPr>
      <w:r>
        <w:rPr>
          <w:lang w:val="en-CA"/>
        </w:rPr>
        <w:t>IESO has duty to pay remittances to the Regulatory Asset Owner</w:t>
      </w:r>
    </w:p>
    <w:p w:rsidR="00730D48" w:rsidRDefault="00730D48" w:rsidP="00730D48">
      <w:pPr>
        <w:pStyle w:val="ListParagraph"/>
        <w:numPr>
          <w:ilvl w:val="0"/>
          <w:numId w:val="6"/>
        </w:numPr>
        <w:rPr>
          <w:lang w:val="en-CA"/>
        </w:rPr>
      </w:pPr>
      <w:r>
        <w:rPr>
          <w:lang w:val="en-CA"/>
        </w:rPr>
        <w:t>Non-by-passability –</w:t>
      </w:r>
      <w:r w:rsidR="00EE09C2">
        <w:rPr>
          <w:lang w:val="en-CA"/>
        </w:rPr>
        <w:t xml:space="preserve"> subject</w:t>
      </w:r>
      <w:r>
        <w:rPr>
          <w:lang w:val="en-CA"/>
        </w:rPr>
        <w:t xml:space="preserve"> rate payers who opt to go off grid to a penalty</w:t>
      </w:r>
      <w:r w:rsidR="00EE09C2">
        <w:rPr>
          <w:lang w:val="en-CA"/>
        </w:rPr>
        <w:t xml:space="preserve"> (prepayment)</w:t>
      </w:r>
      <w:r>
        <w:rPr>
          <w:lang w:val="en-CA"/>
        </w:rPr>
        <w:t>?</w:t>
      </w:r>
    </w:p>
    <w:p w:rsidR="007F2D93" w:rsidRDefault="007F2D93" w:rsidP="00730D48">
      <w:pPr>
        <w:pStyle w:val="ListParagraph"/>
        <w:numPr>
          <w:ilvl w:val="0"/>
          <w:numId w:val="6"/>
        </w:numPr>
        <w:rPr>
          <w:lang w:val="en-CA"/>
        </w:rPr>
      </w:pPr>
      <w:r>
        <w:rPr>
          <w:lang w:val="en-CA"/>
        </w:rPr>
        <w:t xml:space="preserve">True up mechanism to reconcile collections with incurrences </w:t>
      </w:r>
    </w:p>
    <w:p w:rsidR="00730D48" w:rsidRPr="00730D48" w:rsidRDefault="00D60E81" w:rsidP="00730D48">
      <w:pPr>
        <w:pStyle w:val="ListParagraph"/>
        <w:numPr>
          <w:ilvl w:val="0"/>
          <w:numId w:val="6"/>
        </w:numPr>
        <w:rPr>
          <w:lang w:val="en-CA"/>
        </w:rPr>
      </w:pPr>
      <w:r>
        <w:rPr>
          <w:lang w:val="en-CA"/>
        </w:rPr>
        <w:t xml:space="preserve">Province </w:t>
      </w:r>
      <w:r w:rsidR="00791392">
        <w:rPr>
          <w:lang w:val="en-CA"/>
        </w:rPr>
        <w:t xml:space="preserve">shall </w:t>
      </w:r>
      <w:r>
        <w:rPr>
          <w:lang w:val="en-CA"/>
        </w:rPr>
        <w:t>not</w:t>
      </w:r>
      <w:r w:rsidR="00AA571E">
        <w:rPr>
          <w:lang w:val="en-CA"/>
        </w:rPr>
        <w:t xml:space="preserve"> take steps</w:t>
      </w:r>
      <w:r>
        <w:rPr>
          <w:lang w:val="en-CA"/>
        </w:rPr>
        <w:t xml:space="preserve"> to </w:t>
      </w:r>
      <w:r w:rsidR="00791392">
        <w:rPr>
          <w:lang w:val="en-CA"/>
        </w:rPr>
        <w:t xml:space="preserve">reduce, </w:t>
      </w:r>
      <w:r>
        <w:rPr>
          <w:lang w:val="en-CA"/>
        </w:rPr>
        <w:t>alter, impair</w:t>
      </w:r>
      <w:r w:rsidR="00791392">
        <w:rPr>
          <w:lang w:val="en-CA"/>
        </w:rPr>
        <w:t xml:space="preserve"> or terminate</w:t>
      </w:r>
      <w:r>
        <w:rPr>
          <w:lang w:val="en-CA"/>
        </w:rPr>
        <w:t xml:space="preserve"> the Regulatory Asset or collection</w:t>
      </w:r>
    </w:p>
    <w:p w:rsidR="00730D48" w:rsidRDefault="00730D48">
      <w:pPr>
        <w:rPr>
          <w:lang w:val="en-CA"/>
        </w:rPr>
      </w:pPr>
    </w:p>
    <w:p w:rsidR="0072101A" w:rsidRDefault="00B418FF">
      <w:pPr>
        <w:rPr>
          <w:lang w:val="en-CA"/>
        </w:rPr>
      </w:pPr>
      <w:r>
        <w:rPr>
          <w:lang w:val="en-CA"/>
        </w:rPr>
        <w:t>OEB Role</w:t>
      </w:r>
    </w:p>
    <w:p w:rsidR="00791392" w:rsidRDefault="00791392" w:rsidP="00791392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lang w:val="en-CA"/>
        </w:rPr>
        <w:t>[Inspect books and records?]</w:t>
      </w:r>
    </w:p>
    <w:p w:rsidR="00791392" w:rsidRDefault="00791392" w:rsidP="00791392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lang w:val="en-CA"/>
        </w:rPr>
        <w:lastRenderedPageBreak/>
        <w:t>[Approve administrative costs?]</w:t>
      </w:r>
    </w:p>
    <w:p w:rsidR="00791392" w:rsidRDefault="00791392" w:rsidP="00791392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lang w:val="en-CA"/>
        </w:rPr>
        <w:t>[Prudence review of financing costs?]</w:t>
      </w:r>
    </w:p>
    <w:p w:rsidR="00791392" w:rsidRDefault="00791392" w:rsidP="00791392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lang w:val="en-CA"/>
        </w:rPr>
        <w:t>[Consequences of OEB review?]</w:t>
      </w:r>
    </w:p>
    <w:p w:rsidR="00AA571E" w:rsidRDefault="00AA571E" w:rsidP="00AA571E">
      <w:pPr>
        <w:pStyle w:val="ListParagraph"/>
        <w:numPr>
          <w:ilvl w:val="1"/>
          <w:numId w:val="5"/>
        </w:numPr>
        <w:rPr>
          <w:lang w:val="en-CA"/>
        </w:rPr>
      </w:pPr>
      <w:r>
        <w:rPr>
          <w:lang w:val="en-CA"/>
        </w:rPr>
        <w:t>Ability to review</w:t>
      </w:r>
    </w:p>
    <w:p w:rsidR="00AA571E" w:rsidRDefault="00AA571E" w:rsidP="00AA571E">
      <w:pPr>
        <w:pStyle w:val="ListParagraph"/>
        <w:numPr>
          <w:ilvl w:val="1"/>
          <w:numId w:val="5"/>
        </w:numPr>
        <w:rPr>
          <w:lang w:val="en-CA"/>
        </w:rPr>
      </w:pPr>
      <w:r>
        <w:rPr>
          <w:lang w:val="en-CA"/>
        </w:rPr>
        <w:t>Ability to review and make recommendations (non-binding)</w:t>
      </w:r>
    </w:p>
    <w:p w:rsidR="00AA571E" w:rsidRPr="00791392" w:rsidRDefault="00AA571E" w:rsidP="00FE1364">
      <w:pPr>
        <w:pStyle w:val="ListParagraph"/>
        <w:numPr>
          <w:ilvl w:val="1"/>
          <w:numId w:val="5"/>
        </w:numPr>
        <w:rPr>
          <w:lang w:val="en-CA"/>
        </w:rPr>
      </w:pPr>
      <w:r>
        <w:rPr>
          <w:lang w:val="en-CA"/>
        </w:rPr>
        <w:t>Review and approve or refer back for reconsideration (binding)</w:t>
      </w:r>
    </w:p>
    <w:p w:rsidR="00284A27" w:rsidRDefault="00284A27">
      <w:pPr>
        <w:rPr>
          <w:lang w:val="en-CA"/>
        </w:rPr>
      </w:pPr>
    </w:p>
    <w:p w:rsidR="00B042F2" w:rsidRDefault="0010205D">
      <w:pPr>
        <w:rPr>
          <w:lang w:val="en-CA"/>
        </w:rPr>
      </w:pPr>
      <w:r>
        <w:rPr>
          <w:lang w:val="en-CA"/>
        </w:rPr>
        <w:t xml:space="preserve">Provincial Guarantee </w:t>
      </w:r>
    </w:p>
    <w:p w:rsidR="0010205D" w:rsidRDefault="0010205D" w:rsidP="0010205D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lang w:val="en-CA"/>
        </w:rPr>
        <w:t>Scope</w:t>
      </w:r>
      <w:r w:rsidR="00D40453">
        <w:rPr>
          <w:lang w:val="en-CA"/>
        </w:rPr>
        <w:t xml:space="preserve"> / Triggers / </w:t>
      </w:r>
      <w:r w:rsidR="00D40453" w:rsidRPr="00FE1364">
        <w:rPr>
          <w:lang w:val="en-CA"/>
        </w:rPr>
        <w:t>Consequences</w:t>
      </w:r>
      <w:r w:rsidRPr="00FE1364">
        <w:rPr>
          <w:lang w:val="en-CA"/>
        </w:rPr>
        <w:t xml:space="preserve"> </w:t>
      </w:r>
      <w:bookmarkStart w:id="0" w:name="_GoBack"/>
      <w:r w:rsidR="00B554DC" w:rsidRPr="00FE1364">
        <w:rPr>
          <w:lang w:val="en-CA"/>
        </w:rPr>
        <w:t>/ Form</w:t>
      </w:r>
      <w:bookmarkEnd w:id="0"/>
    </w:p>
    <w:sectPr w:rsidR="0010205D" w:rsidSect="007913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961" w:rsidRDefault="00956961" w:rsidP="00D60E81">
      <w:r>
        <w:separator/>
      </w:r>
    </w:p>
  </w:endnote>
  <w:endnote w:type="continuationSeparator" w:id="0">
    <w:p w:rsidR="00956961" w:rsidRDefault="00956961" w:rsidP="00D60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35" w:rsidRDefault="006954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35" w:rsidRDefault="0069543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35" w:rsidRDefault="006954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961" w:rsidRDefault="00956961" w:rsidP="00D60E81">
      <w:r>
        <w:separator/>
      </w:r>
    </w:p>
  </w:footnote>
  <w:footnote w:type="continuationSeparator" w:id="0">
    <w:p w:rsidR="00956961" w:rsidRDefault="00956961" w:rsidP="00D60E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35" w:rsidRDefault="0069543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938499"/>
      <w:docPartObj>
        <w:docPartGallery w:val="Watermarks"/>
        <w:docPartUnique/>
      </w:docPartObj>
    </w:sdtPr>
    <w:sdtContent>
      <w:p w:rsidR="00D60E81" w:rsidRDefault="00C040DF">
        <w:pPr>
          <w:pStyle w:val="Header"/>
        </w:pPr>
        <w:r w:rsidRPr="00C040DF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35" w:rsidRDefault="006954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21D12"/>
    <w:multiLevelType w:val="hybridMultilevel"/>
    <w:tmpl w:val="4730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84242"/>
    <w:multiLevelType w:val="hybridMultilevel"/>
    <w:tmpl w:val="2A9E37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A0BB4"/>
    <w:multiLevelType w:val="hybridMultilevel"/>
    <w:tmpl w:val="6E90E9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0D5EF1"/>
    <w:multiLevelType w:val="hybridMultilevel"/>
    <w:tmpl w:val="42A8B8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A2BAE"/>
    <w:multiLevelType w:val="hybridMultilevel"/>
    <w:tmpl w:val="2646AB3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89C7646"/>
    <w:multiLevelType w:val="hybridMultilevel"/>
    <w:tmpl w:val="5E72B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C2B4D"/>
    <w:multiLevelType w:val="hybridMultilevel"/>
    <w:tmpl w:val="D35C13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439D1"/>
    <w:rsid w:val="00091486"/>
    <w:rsid w:val="000B7977"/>
    <w:rsid w:val="000C2257"/>
    <w:rsid w:val="000F7F41"/>
    <w:rsid w:val="0010205D"/>
    <w:rsid w:val="00132F81"/>
    <w:rsid w:val="00202487"/>
    <w:rsid w:val="00284A27"/>
    <w:rsid w:val="00362A9C"/>
    <w:rsid w:val="005B0809"/>
    <w:rsid w:val="005B6EA0"/>
    <w:rsid w:val="005D53C6"/>
    <w:rsid w:val="00695435"/>
    <w:rsid w:val="0072101A"/>
    <w:rsid w:val="00730D48"/>
    <w:rsid w:val="00780C5D"/>
    <w:rsid w:val="00791392"/>
    <w:rsid w:val="007F2D93"/>
    <w:rsid w:val="008439D1"/>
    <w:rsid w:val="00956961"/>
    <w:rsid w:val="009632F5"/>
    <w:rsid w:val="00977F3F"/>
    <w:rsid w:val="009B29F1"/>
    <w:rsid w:val="00A17E03"/>
    <w:rsid w:val="00A26DD2"/>
    <w:rsid w:val="00AA571E"/>
    <w:rsid w:val="00B042F2"/>
    <w:rsid w:val="00B418FF"/>
    <w:rsid w:val="00B41ACE"/>
    <w:rsid w:val="00B554DC"/>
    <w:rsid w:val="00C014F7"/>
    <w:rsid w:val="00C040DF"/>
    <w:rsid w:val="00C35936"/>
    <w:rsid w:val="00CF1EB6"/>
    <w:rsid w:val="00D32CCA"/>
    <w:rsid w:val="00D40453"/>
    <w:rsid w:val="00D4474B"/>
    <w:rsid w:val="00D60E81"/>
    <w:rsid w:val="00DC796B"/>
    <w:rsid w:val="00E4058E"/>
    <w:rsid w:val="00E4439C"/>
    <w:rsid w:val="00EA0875"/>
    <w:rsid w:val="00EE09C2"/>
    <w:rsid w:val="00F065D0"/>
    <w:rsid w:val="00F418D9"/>
    <w:rsid w:val="00FE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9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0E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E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0E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E81"/>
  </w:style>
  <w:style w:type="paragraph" w:styleId="Footer">
    <w:name w:val="footer"/>
    <w:basedOn w:val="Normal"/>
    <w:link w:val="FooterChar"/>
    <w:uiPriority w:val="99"/>
    <w:unhideWhenUsed/>
    <w:rsid w:val="00D60E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E81"/>
  </w:style>
  <w:style w:type="character" w:styleId="CommentReference">
    <w:name w:val="annotation reference"/>
    <w:basedOn w:val="DefaultParagraphFont"/>
    <w:uiPriority w:val="99"/>
    <w:semiHidden/>
    <w:unhideWhenUsed/>
    <w:rsid w:val="00102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0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0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0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9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0E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E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0E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E81"/>
  </w:style>
  <w:style w:type="paragraph" w:styleId="Footer">
    <w:name w:val="footer"/>
    <w:basedOn w:val="Normal"/>
    <w:link w:val="FooterChar"/>
    <w:uiPriority w:val="99"/>
    <w:unhideWhenUsed/>
    <w:rsid w:val="00D60E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E81"/>
  </w:style>
  <w:style w:type="character" w:styleId="CommentReference">
    <w:name w:val="annotation reference"/>
    <w:basedOn w:val="DefaultParagraphFont"/>
    <w:uiPriority w:val="99"/>
    <w:semiHidden/>
    <w:unhideWhenUsed/>
    <w:rsid w:val="00102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0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0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0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2.xml" />
  <Relationship Id="rId13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12" Type="http://schemas.openxmlformats.org/officeDocument/2006/relationships/footer" Target="footer3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11" Type="http://schemas.openxmlformats.org/officeDocument/2006/relationships/header" Target="header3.xml" />
  <Relationship Id="rId5" Type="http://schemas.openxmlformats.org/officeDocument/2006/relationships/footnotes" Target="footnotes.xml" />
  <Relationship Id="rId15" Type="http://schemas.microsoft.com/office/2007/relationships/stylesWithEffects" Target="stylesWithEffects.xml" />
  <Relationship Id="rId10" Type="http://schemas.openxmlformats.org/officeDocument/2006/relationships/footer" Target="footer2.xml" />
  <Relationship Id="rId4" Type="http://schemas.openxmlformats.org/officeDocument/2006/relationships/webSettings" Target="webSettings.xml" />
  <Relationship Id="rId9" Type="http://schemas.openxmlformats.org/officeDocument/2006/relationships/footer" Target="footer1.xml" />
  <Relationship Id="rId14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427</Words>
  <Characters>2201</Characters>
  <Application>Microsoft Office Word</Application>
  <DocSecurity>0</DocSecurity>
  <Lines>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ABAAVOAfoSrQoyxyjtt6HOzcUc0nRf0Hr1rmP+8jlWXrSezE8++5WF1yGg9VR7n6Xw9n</vt:lpwstr>
  </property>
  <property fmtid="{D5CDD505-2E9C-101B-9397-08002B2CF9AE}" pid="3" name="MAIL_MSG_ID2">
    <vt:lpwstr>zHlzfETFHAyj1cRyY0NwPSpyeHDAEvx44H46IbqnJatAvuXd/vUFu8VarN6
FwhscmuLEEg/GGaGynqhAh3j7j7YgLTQbZhAV92dbZnvK8s3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4AAA9mrMv1QjWAtrYIiPkTVVfTBJm/d0QldEUOUVFbyVGkt87TuUXfNC6Q==</vt:lpwstr>
  </property>
  <property fmtid="{D5CDD505-2E9C-101B-9397-08002B2CF9AE}" pid="6" name="WS_TRACKING_ID">
    <vt:lpwstr>0029ecdc-ad2a-4afe-babd-2635736fab0d</vt:lpwstr>
  </property>
</Properties>
</file>