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41" w:type="dxa"/>
        <w:tblLayout w:type="fixed"/>
        <w:tblLook w:val="01E0" w:firstRow="1" w:lastRow="1" w:firstColumn="1" w:lastColumn="1" w:noHBand="0" w:noVBand="0"/>
      </w:tblPr>
      <w:tblGrid>
        <w:gridCol w:w="6867"/>
        <w:gridCol w:w="2974"/>
      </w:tblGrid>
      <w:tr w:rsidR="00985790" w:rsidRPr="00BA0350" w:rsidTr="008B1CBA">
        <w:trPr>
          <w:trHeight w:val="955"/>
        </w:trPr>
        <w:tc>
          <w:tcPr>
            <w:tcW w:w="9841" w:type="dxa"/>
            <w:gridSpan w:val="2"/>
            <w:tcMar>
              <w:left w:w="0" w:type="dxa"/>
              <w:right w:w="0" w:type="dxa"/>
            </w:tcMar>
          </w:tcPr>
          <w:p w:rsidR="00985790" w:rsidRPr="00BA0350" w:rsidRDefault="00985790" w:rsidP="00985790">
            <w:pPr>
              <w:pStyle w:val="EYNormal"/>
            </w:pPr>
          </w:p>
        </w:tc>
      </w:tr>
      <w:tr w:rsidR="00985790" w:rsidRPr="00BA0350" w:rsidTr="00E07C27">
        <w:trPr>
          <w:trHeight w:val="1960"/>
        </w:trPr>
        <w:tc>
          <w:tcPr>
            <w:tcW w:w="6867" w:type="dxa"/>
            <w:tcMar>
              <w:left w:w="0" w:type="dxa"/>
              <w:right w:w="0" w:type="dxa"/>
            </w:tcMar>
          </w:tcPr>
          <w:p w:rsidR="00B03CAC" w:rsidRPr="00BA0350" w:rsidRDefault="00FC6E43" w:rsidP="0094668F">
            <w:pPr>
              <w:pStyle w:val="EYBodytextnoparaspace"/>
            </w:pPr>
            <w:r>
              <w:t xml:space="preserve">The </w:t>
            </w:r>
            <w:r w:rsidR="00A46F13">
              <w:t xml:space="preserve">Special Committee </w:t>
            </w:r>
            <w:r>
              <w:t>of the Board of Directors</w:t>
            </w:r>
          </w:p>
          <w:p w:rsidR="00B03CAC" w:rsidRDefault="001F0F37" w:rsidP="0094668F">
            <w:pPr>
              <w:pStyle w:val="EYBodytextnoparaspace"/>
            </w:pPr>
            <w:r>
              <w:t>Ontario Power Generation Inc.</w:t>
            </w:r>
            <w:r w:rsidR="00F97E23">
              <w:t xml:space="preserve"> (the “Company”)</w:t>
            </w:r>
          </w:p>
          <w:p w:rsidR="001F0F37" w:rsidRDefault="001F0F37" w:rsidP="0094668F">
            <w:pPr>
              <w:pStyle w:val="EYBodytextnoparaspace"/>
            </w:pPr>
            <w:r>
              <w:t xml:space="preserve">700 University Avenue </w:t>
            </w:r>
          </w:p>
          <w:p w:rsidR="00713BC8" w:rsidRPr="00BA0350" w:rsidRDefault="001F0F37" w:rsidP="001F0F37">
            <w:pPr>
              <w:pStyle w:val="EYBodytextnoparaspace"/>
            </w:pPr>
            <w:r>
              <w:t>Toronto, ON M5G 1X6</w:t>
            </w:r>
          </w:p>
        </w:tc>
        <w:tc>
          <w:tcPr>
            <w:tcW w:w="2974" w:type="dxa"/>
            <w:tcMar>
              <w:left w:w="0" w:type="dxa"/>
              <w:right w:w="115" w:type="dxa"/>
            </w:tcMar>
          </w:tcPr>
          <w:p w:rsidR="00985790" w:rsidRPr="00BA0350" w:rsidRDefault="005915D6" w:rsidP="00280DBB">
            <w:pPr>
              <w:pStyle w:val="EYDate"/>
            </w:pPr>
            <w:r>
              <w:t>May 2</w:t>
            </w:r>
            <w:r w:rsidR="001F0F37">
              <w:t xml:space="preserve"> 2017</w:t>
            </w:r>
          </w:p>
        </w:tc>
      </w:tr>
      <w:tr w:rsidR="00985790" w:rsidRPr="00BA0350" w:rsidTr="008B1CBA">
        <w:trPr>
          <w:trHeight w:val="660"/>
        </w:trPr>
        <w:tc>
          <w:tcPr>
            <w:tcW w:w="9841" w:type="dxa"/>
            <w:gridSpan w:val="2"/>
            <w:tcMar>
              <w:left w:w="0" w:type="dxa"/>
              <w:right w:w="0" w:type="dxa"/>
            </w:tcMar>
          </w:tcPr>
          <w:p w:rsidR="00985790" w:rsidRPr="00BA0350" w:rsidRDefault="00985790" w:rsidP="00713BC8">
            <w:pPr>
              <w:pStyle w:val="EYBoldsubjectheading"/>
            </w:pPr>
          </w:p>
        </w:tc>
      </w:tr>
    </w:tbl>
    <w:p w:rsidR="00DE5F5A" w:rsidRDefault="001F0F37" w:rsidP="00DE5F5A">
      <w:pPr>
        <w:pStyle w:val="EYBodytextwithparaspace"/>
      </w:pPr>
      <w:r>
        <w:t xml:space="preserve">Dear </w:t>
      </w:r>
      <w:r w:rsidR="00FC6E43">
        <w:t>Sirs/</w:t>
      </w:r>
      <w:proofErr w:type="spellStart"/>
      <w:r w:rsidR="00FC6E43">
        <w:t>Madames</w:t>
      </w:r>
      <w:proofErr w:type="spellEnd"/>
      <w:r w:rsidR="00FC6E43">
        <w:t>:</w:t>
      </w:r>
    </w:p>
    <w:p w:rsidR="001F0F37" w:rsidRDefault="001F0F37" w:rsidP="005915D6">
      <w:pPr>
        <w:pStyle w:val="EYBodytextwithparaspace"/>
      </w:pPr>
      <w:r>
        <w:t xml:space="preserve">This </w:t>
      </w:r>
      <w:r w:rsidR="00F97E23">
        <w:t xml:space="preserve">letter </w:t>
      </w:r>
      <w:r>
        <w:t>is being issued to the</w:t>
      </w:r>
      <w:r w:rsidR="00FC6E43">
        <w:t xml:space="preserve"> </w:t>
      </w:r>
      <w:r w:rsidR="00A46F13">
        <w:t xml:space="preserve">Special </w:t>
      </w:r>
      <w:r w:rsidR="00FC6E43">
        <w:t>Committee</w:t>
      </w:r>
      <w:r>
        <w:t xml:space="preserve"> </w:t>
      </w:r>
      <w:r w:rsidR="00FC6E43">
        <w:t xml:space="preserve">to </w:t>
      </w:r>
      <w:r w:rsidR="00C840BE">
        <w:t>assist them in their evaluation of management’s analysis of the</w:t>
      </w:r>
      <w:r>
        <w:t xml:space="preserve"> application of </w:t>
      </w:r>
      <w:r w:rsidR="00805FE1">
        <w:t>International Financial Reporting Standards (“IFRS”) as adopted by the International Accounting Standards Board (“IASB”))</w:t>
      </w:r>
      <w:r>
        <w:t xml:space="preserve"> </w:t>
      </w:r>
      <w:r w:rsidR="00C840BE">
        <w:t>to</w:t>
      </w:r>
      <w:r>
        <w:t xml:space="preserve"> the specif</w:t>
      </w:r>
      <w:r w:rsidR="005915D6">
        <w:t>ic transaction described in the Company’s</w:t>
      </w:r>
      <w:r>
        <w:t xml:space="preserve"> memorandum</w:t>
      </w:r>
      <w:r w:rsidR="005915D6">
        <w:t xml:space="preserve"> entitled </w:t>
      </w:r>
      <w:r w:rsidR="005915D6">
        <w:rPr>
          <w:i/>
        </w:rPr>
        <w:t xml:space="preserve">OPG Accounting Considerations of Ontario Fair Hydro </w:t>
      </w:r>
      <w:r w:rsidR="005915D6">
        <w:t>dated May 2 2017</w:t>
      </w:r>
      <w:r w:rsidR="00FC6E43">
        <w:t>,</w:t>
      </w:r>
      <w:r w:rsidR="005915D6">
        <w:t xml:space="preserve"> herein referred to as “</w:t>
      </w:r>
      <w:r w:rsidR="00C840BE">
        <w:t>the M</w:t>
      </w:r>
      <w:r w:rsidR="005915D6">
        <w:t>anagement</w:t>
      </w:r>
      <w:r w:rsidR="00C840BE">
        <w:t xml:space="preserve"> M</w:t>
      </w:r>
      <w:r w:rsidR="005915D6">
        <w:t xml:space="preserve">emorandum”. </w:t>
      </w:r>
      <w:r w:rsidR="00F32082">
        <w:t>We are issuing this letter in our role as auditors of</w:t>
      </w:r>
      <w:r w:rsidR="008B74EB">
        <w:t xml:space="preserve"> the </w:t>
      </w:r>
      <w:r w:rsidR="00F97E23">
        <w:t xml:space="preserve">Company for the year ending December 31, 2017.  </w:t>
      </w:r>
      <w:r w:rsidR="0029148F" w:rsidRPr="0029148F">
        <w:t>As the Province con</w:t>
      </w:r>
      <w:r w:rsidR="0029148F">
        <w:t>solidates OPG on an IFRS basis,</w:t>
      </w:r>
      <w:r w:rsidR="0029148F">
        <w:t xml:space="preserve"> </w:t>
      </w:r>
      <w:r w:rsidR="0029148F">
        <w:t>t</w:t>
      </w:r>
      <w:r w:rsidR="008B74EB">
        <w:t>his letter pertains solely to management’s IFRS analysis as contained in the Management Memorandum.</w:t>
      </w:r>
    </w:p>
    <w:p w:rsidR="00822305" w:rsidRDefault="00F97E23" w:rsidP="00822305">
      <w:pPr>
        <w:rPr>
          <w:rFonts w:ascii="Calibri" w:hAnsi="Calibri" w:cs="Calibri"/>
          <w:b/>
          <w:bCs/>
          <w:color w:val="1F497D"/>
          <w:sz w:val="22"/>
          <w:szCs w:val="22"/>
        </w:rPr>
      </w:pPr>
      <w:r>
        <w:t xml:space="preserve">We have read the Management Memorandum and we agree with management’s analysis therein, subject to </w:t>
      </w:r>
      <w:r w:rsidR="00546406">
        <w:t xml:space="preserve">all of </w:t>
      </w:r>
      <w:r>
        <w:t xml:space="preserve">the assumptions and limitations identified therein. </w:t>
      </w:r>
      <w:r w:rsidRPr="00822305">
        <w:t xml:space="preserve"> </w:t>
      </w:r>
      <w:bookmarkStart w:id="0" w:name="_GoBack"/>
      <w:r w:rsidR="00822305" w:rsidRPr="00822305">
        <w:rPr>
          <w:bCs/>
        </w:rPr>
        <w:t xml:space="preserve">Specifically, we concur that the existing legislation, along with the yet undrafted Regulation and </w:t>
      </w:r>
      <w:r w:rsidR="000720EF">
        <w:rPr>
          <w:bCs/>
        </w:rPr>
        <w:t>special purpose vehicle (</w:t>
      </w:r>
      <w:r w:rsidR="00822305" w:rsidRPr="00822305">
        <w:rPr>
          <w:bCs/>
        </w:rPr>
        <w:t>T</w:t>
      </w:r>
      <w:r w:rsidR="007F7BE0">
        <w:rPr>
          <w:bCs/>
        </w:rPr>
        <w:t>RUST</w:t>
      </w:r>
      <w:r w:rsidR="000720EF">
        <w:rPr>
          <w:bCs/>
        </w:rPr>
        <w:t>)</w:t>
      </w:r>
      <w:r w:rsidR="00822305" w:rsidRPr="00822305">
        <w:rPr>
          <w:bCs/>
        </w:rPr>
        <w:t xml:space="preserve"> documents, </w:t>
      </w:r>
      <w:r w:rsidR="000720EF">
        <w:rPr>
          <w:bCs/>
        </w:rPr>
        <w:t xml:space="preserve">and various other agreements </w:t>
      </w:r>
      <w:r w:rsidR="00822305" w:rsidRPr="00822305">
        <w:rPr>
          <w:bCs/>
        </w:rPr>
        <w:t xml:space="preserve">assuming they include the required criteria that Management has identified as outstanding in its Appendix A, would be sufficient to support consolidation of the </w:t>
      </w:r>
      <w:r w:rsidR="000720EF">
        <w:rPr>
          <w:bCs/>
        </w:rPr>
        <w:t>TRUST</w:t>
      </w:r>
      <w:r w:rsidR="00822305" w:rsidRPr="00822305">
        <w:rPr>
          <w:bCs/>
        </w:rPr>
        <w:t xml:space="preserve"> with OPG Inc.</w:t>
      </w:r>
      <w:bookmarkEnd w:id="0"/>
    </w:p>
    <w:p w:rsidR="008B74EB" w:rsidRDefault="008B74EB" w:rsidP="005915D6">
      <w:pPr>
        <w:pStyle w:val="EYBodytextwithparaspace"/>
      </w:pPr>
    </w:p>
    <w:p w:rsidR="00F97E23" w:rsidRDefault="00546406" w:rsidP="005915D6">
      <w:pPr>
        <w:pStyle w:val="EYBodytextwithparaspace"/>
      </w:pPr>
      <w:r>
        <w:t>Additionally, we specifically refer you to the section entitled “</w:t>
      </w:r>
      <w:r w:rsidR="00E94071">
        <w:t>Conclusion”</w:t>
      </w:r>
      <w:r>
        <w:t xml:space="preserve"> in the Management Memorandum, which indicates that their analysis is based on draft legislation as well as their assumptions regarding the terms and conditions of certain contractual arrangements and other documentary evidence that is not yet drafted.  Therefore, the Management Memorandum will be required to be updated to reflect the final contents of the legislation and other relevant contractual arrangements and documentary evidence.  We will review the updated Management Memorandum once it is available, and update you on our viewpoints once our review of such updated Management Memorandum is completed.  </w:t>
      </w:r>
    </w:p>
    <w:p w:rsidR="00E94071" w:rsidRDefault="001F0F37" w:rsidP="00EF4C95">
      <w:pPr>
        <w:pStyle w:val="EYBodytextwithparaspace"/>
      </w:pPr>
      <w:r>
        <w:t xml:space="preserve">The scope of this </w:t>
      </w:r>
      <w:r w:rsidR="00546406">
        <w:t xml:space="preserve">letter </w:t>
      </w:r>
      <w:r>
        <w:t>and any views expressed herein are limited to the transactions, facts, circumstances and assumptions provi</w:t>
      </w:r>
      <w:r w:rsidR="005915D6">
        <w:t>ded to us by management or the C</w:t>
      </w:r>
      <w:r>
        <w:t xml:space="preserve">ompany as described </w:t>
      </w:r>
      <w:r w:rsidR="00C840BE">
        <w:t>in the Management M</w:t>
      </w:r>
      <w:r w:rsidR="00FC6E43">
        <w:t>emorandum</w:t>
      </w:r>
      <w:r>
        <w:t>.  If such facts, circumstances or assumptions differ, our conclusions may change.</w:t>
      </w:r>
    </w:p>
    <w:p w:rsidR="00C13CE9" w:rsidRDefault="00E94071" w:rsidP="00EF4C95">
      <w:pPr>
        <w:pStyle w:val="EYBodytextwithparaspace"/>
      </w:pPr>
      <w:r>
        <w:t>We have not performed an audit or a review of the Management Memorandum.  Additionally, we have not performed an audit as of any date or for any period subsequent to December 31, 2016.</w:t>
      </w:r>
      <w:r w:rsidR="00FC6E43">
        <w:t xml:space="preserve">  </w:t>
      </w:r>
    </w:p>
    <w:p w:rsidR="00AC3100" w:rsidRPr="00805FE1" w:rsidRDefault="00AC3100" w:rsidP="00DE5F5A">
      <w:pPr>
        <w:pStyle w:val="EYBodytextwithparaspace"/>
      </w:pPr>
      <w:r w:rsidRPr="00805FE1">
        <w:lastRenderedPageBreak/>
        <w:t>The ultimate responsibility for the proper accounting treatment</w:t>
      </w:r>
      <w:r w:rsidR="008B74EB">
        <w:t xml:space="preserve"> under IFRS and US GAAP</w:t>
      </w:r>
      <w:r w:rsidRPr="00805FE1">
        <w:t xml:space="preserve"> rests with the Company.</w:t>
      </w:r>
    </w:p>
    <w:p w:rsidR="00AC3100" w:rsidRPr="00805FE1" w:rsidRDefault="00AC3100" w:rsidP="00DE5F5A">
      <w:pPr>
        <w:pStyle w:val="EYBodytextwithparaspace"/>
      </w:pPr>
      <w:r w:rsidRPr="00805FE1">
        <w:t>We have not been asked for, nor do we express, an opinion on the tax consequences of the transactions described herein.</w:t>
      </w:r>
    </w:p>
    <w:p w:rsidR="00AC3100" w:rsidRDefault="00AC3100" w:rsidP="00DE5F5A">
      <w:pPr>
        <w:pStyle w:val="EYBodytextwithparaspace"/>
      </w:pPr>
      <w:r w:rsidRPr="00805FE1">
        <w:t>The accounting for such transactions could be affected by actions of the International Accounting Standards Board, the IFRS Interpretations Committee, the Ontario Securities Commission, or other</w:t>
      </w:r>
      <w:r>
        <w:t xml:space="preserve"> regulatory bodies.  </w:t>
      </w:r>
      <w:r w:rsidR="00F97E23">
        <w:t xml:space="preserve">Any such actions </w:t>
      </w:r>
      <w:r w:rsidR="00546406">
        <w:t xml:space="preserve">occurring prior to the </w:t>
      </w:r>
      <w:r w:rsidR="00E94071">
        <w:t>finalization</w:t>
      </w:r>
      <w:r w:rsidR="00546406">
        <w:t xml:space="preserve"> of the 2017</w:t>
      </w:r>
      <w:r w:rsidR="00E94071">
        <w:t xml:space="preserve"> IFRS consolidated financial information</w:t>
      </w:r>
      <w:r w:rsidR="00546406">
        <w:t xml:space="preserve"> </w:t>
      </w:r>
      <w:r w:rsidR="00F97E23">
        <w:t>will be required to be analyzed by management</w:t>
      </w:r>
      <w:r w:rsidR="00546406">
        <w:t>,</w:t>
      </w:r>
      <w:r w:rsidR="00F97E23">
        <w:t xml:space="preserve"> and such analysis will be reviewed by us in the context of </w:t>
      </w:r>
      <w:r w:rsidR="008B74EB">
        <w:t>the audit procedures we will perform on the</w:t>
      </w:r>
      <w:r w:rsidR="00F97E23">
        <w:t xml:space="preserve"> consolidated</w:t>
      </w:r>
      <w:r w:rsidR="008B74EB">
        <w:t xml:space="preserve"> IFRS</w:t>
      </w:r>
      <w:r w:rsidR="00F97E23">
        <w:t xml:space="preserve"> financial </w:t>
      </w:r>
      <w:r w:rsidR="00E94071">
        <w:t xml:space="preserve">information </w:t>
      </w:r>
      <w:r w:rsidR="00F97E23">
        <w:t>for the year ending December 31, 2017</w:t>
      </w:r>
      <w:r>
        <w:t>.</w:t>
      </w:r>
    </w:p>
    <w:p w:rsidR="00AC3100" w:rsidRDefault="00AC3100" w:rsidP="00DE5F5A">
      <w:pPr>
        <w:pStyle w:val="EYBodytextwithparaspace"/>
      </w:pPr>
      <w:r>
        <w:t xml:space="preserve">Our work does not include the provision of legal advice and we make no representations regarding questions of legal interpretation of any possible structure or strategy.  We make no representation regarding the sufficiency of our work for any purpose.  </w:t>
      </w:r>
    </w:p>
    <w:p w:rsidR="00FC6E43" w:rsidRPr="00FC6E43" w:rsidRDefault="00FC6E43" w:rsidP="00FC6E43">
      <w:pPr>
        <w:rPr>
          <w:lang w:val="en-CA"/>
        </w:rPr>
      </w:pPr>
      <w:r w:rsidRPr="00FC6E43">
        <w:t xml:space="preserve">This report is intended solely for the </w:t>
      </w:r>
      <w:r w:rsidR="00A46F13">
        <w:t>information and use of the Special</w:t>
      </w:r>
      <w:r w:rsidRPr="00FC6E43">
        <w:t xml:space="preserve"> Committee, Board of Directors and management. </w:t>
      </w:r>
      <w:r w:rsidR="00F97E23">
        <w:t xml:space="preserve"> </w:t>
      </w:r>
      <w:r>
        <w:t xml:space="preserve">We understand that a copy of this letter may be provided to the Province of Ontario, the Independent Electricity System Operator, and/or the Ontario Energy Board.  </w:t>
      </w:r>
      <w:r w:rsidRPr="00FC6E43">
        <w:t>It is not intended to be, and should not be, used by anyone other than these specified parties.</w:t>
      </w:r>
    </w:p>
    <w:p w:rsidR="00F97E23" w:rsidRDefault="00F97E23" w:rsidP="006B3735"/>
    <w:p w:rsidR="006B3735" w:rsidRDefault="006B3735" w:rsidP="006B3735">
      <w:r>
        <w:t xml:space="preserve">This analysis, or portions thereof, should not be referred to or distributed to any other person or entity, other than </w:t>
      </w:r>
      <w:r w:rsidR="00FC6E43">
        <w:t>those noted</w:t>
      </w:r>
      <w:r w:rsidR="004F3C9D">
        <w:t xml:space="preserve"> in the paragraph directly</w:t>
      </w:r>
      <w:r w:rsidR="00FC6E43">
        <w:t xml:space="preserve"> above</w:t>
      </w:r>
      <w:r>
        <w:t xml:space="preserve">.  It is not </w:t>
      </w:r>
      <w:r w:rsidR="0050687E">
        <w:t xml:space="preserve">to be </w:t>
      </w:r>
      <w:r>
        <w:t>referred to or quoted, in whole or in part, in any registration statement, prospectus, public filing, loan agreement, or other agreement or document.</w:t>
      </w:r>
    </w:p>
    <w:p w:rsidR="006B3735" w:rsidRPr="006B3735" w:rsidRDefault="006B3735" w:rsidP="006B3735"/>
    <w:p w:rsidR="00DE5F5A" w:rsidRDefault="00DE5F5A" w:rsidP="00DE5F5A">
      <w:pPr>
        <w:pStyle w:val="EYClosure"/>
      </w:pPr>
      <w:r>
        <w:t>Yours sincerely</w:t>
      </w:r>
    </w:p>
    <w:p w:rsidR="00DE5F5A" w:rsidRDefault="006B3735" w:rsidP="00DE5F5A">
      <w:pPr>
        <w:pStyle w:val="EYBodytextnoparaspace"/>
      </w:pPr>
      <w:r>
        <w:t>Tracy E Brennan</w:t>
      </w:r>
    </w:p>
    <w:p w:rsidR="00DE5F5A" w:rsidRDefault="006B3735" w:rsidP="00DE5F5A">
      <w:pPr>
        <w:pStyle w:val="EYBodytextnoparaspace"/>
      </w:pPr>
      <w:r>
        <w:t>Partner</w:t>
      </w:r>
    </w:p>
    <w:p w:rsidR="006B3735" w:rsidRPr="00D82A1D" w:rsidRDefault="006B3735" w:rsidP="00DE5F5A">
      <w:pPr>
        <w:pStyle w:val="EYBodytextnoparaspace"/>
      </w:pPr>
      <w:r>
        <w:t>416-943-2615</w:t>
      </w:r>
    </w:p>
    <w:p w:rsidR="001A0702" w:rsidRPr="00BA0350" w:rsidRDefault="001A0702" w:rsidP="00DE5F5A">
      <w:pPr>
        <w:pStyle w:val="EYBodytextnoparaspace"/>
      </w:pPr>
    </w:p>
    <w:sectPr w:rsidR="001A0702" w:rsidRPr="00BA0350" w:rsidSect="00E03706">
      <w:headerReference w:type="even" r:id="rId8"/>
      <w:headerReference w:type="default" r:id="rId9"/>
      <w:footerReference w:type="even" r:id="rId10"/>
      <w:footerReference w:type="default" r:id="rId11"/>
      <w:headerReference w:type="first" r:id="rId12"/>
      <w:footerReference w:type="first" r:id="rId13"/>
      <w:pgSz w:w="12242" w:h="15842" w:code="1"/>
      <w:pgMar w:top="2722" w:right="1138" w:bottom="936" w:left="1282"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E5C" w:rsidRDefault="00212E5C">
      <w:r>
        <w:separator/>
      </w:r>
    </w:p>
  </w:endnote>
  <w:endnote w:type="continuationSeparator" w:id="0">
    <w:p w:rsidR="00212E5C" w:rsidRDefault="0021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w:panose1 w:val="02000503020000020004"/>
    <w:charset w:val="00"/>
    <w:family w:val="auto"/>
    <w:pitch w:val="variable"/>
    <w:sig w:usb0="A00002AF" w:usb1="5000206A" w:usb2="00000000" w:usb3="00000000" w:csb0="0000009F" w:csb1="00000000"/>
  </w:font>
  <w:font w:name="EYInterstate Light">
    <w:panose1 w:val="02000506000000020004"/>
    <w:charset w:val="00"/>
    <w:family w:val="auto"/>
    <w:pitch w:val="variable"/>
    <w:sig w:usb0="A00002AF" w:usb1="5000206A"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0EF" w:rsidRDefault="000720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68F" w:rsidRDefault="00D17D18" w:rsidP="0094668F">
    <w:pPr>
      <w:pStyle w:val="Footer"/>
    </w:pPr>
    <w:r>
      <w:rPr>
        <w:noProof/>
        <w:lang w:val="en-CA" w:eastAsia="en-CA"/>
      </w:rPr>
      <mc:AlternateContent>
        <mc:Choice Requires="wps">
          <w:drawing>
            <wp:anchor distT="0" distB="0" distL="114300" distR="114300" simplePos="0" relativeHeight="251661312" behindDoc="1" locked="1" layoutInCell="1" allowOverlap="1" wp14:anchorId="27F56287" wp14:editId="0BD1926A">
              <wp:simplePos x="0" y="0"/>
              <wp:positionH relativeFrom="column">
                <wp:posOffset>0</wp:posOffset>
              </wp:positionH>
              <wp:positionV relativeFrom="page">
                <wp:posOffset>9719945</wp:posOffset>
              </wp:positionV>
              <wp:extent cx="1714500" cy="114300"/>
              <wp:effectExtent l="0" t="0" r="0" b="0"/>
              <wp:wrapNone/>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68F" w:rsidRDefault="0094668F" w:rsidP="0094668F">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56287" id="_x0000_t202" coordsize="21600,21600" o:spt="202" path="m,l,21600r21600,l21600,xe">
              <v:stroke joinstyle="miter"/>
              <v:path gradientshapeok="t" o:connecttype="rect"/>
            </v:shapetype>
            <v:shape id="Text Box 27" o:spid="_x0000_s1027" type="#_x0000_t202" style="position:absolute;margin-left:0;margin-top:765.35pt;width:135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P7rgIAALE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" filled="f" stroked="f">
              <v:textbox inset="0,0,0,0">
                <w:txbxContent>
                  <w:p w:rsidR="0094668F" w:rsidRDefault="0094668F" w:rsidP="0094668F">
                    <w:pPr>
                      <w:pStyle w:val="EYFooterinfo"/>
                    </w:pPr>
                    <w:r>
                      <w:t>A member firm of Ernst &amp; Young Global Limited</w:t>
                    </w:r>
                  </w:p>
                </w:txbxContent>
              </v:textbox>
              <w10:wrap anchory="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945" w:rsidRDefault="00D17D18">
    <w:pPr>
      <w:pStyle w:val="Footer"/>
    </w:pPr>
    <w:r>
      <w:rPr>
        <w:noProof/>
        <w:lang w:val="en-CA" w:eastAsia="en-CA"/>
      </w:rPr>
      <mc:AlternateContent>
        <mc:Choice Requires="wps">
          <w:drawing>
            <wp:anchor distT="0" distB="0" distL="114300" distR="114300" simplePos="0" relativeHeight="251657216" behindDoc="1" locked="1" layoutInCell="1" allowOverlap="1" wp14:anchorId="162BFC15" wp14:editId="30727E0F">
              <wp:simplePos x="0" y="0"/>
              <wp:positionH relativeFrom="column">
                <wp:posOffset>0</wp:posOffset>
              </wp:positionH>
              <wp:positionV relativeFrom="page">
                <wp:posOffset>9721215</wp:posOffset>
              </wp:positionV>
              <wp:extent cx="1714500" cy="114300"/>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348" w:rsidRPr="00195C92" w:rsidRDefault="00086348" w:rsidP="00581109">
                          <w:pPr>
                            <w:pStyle w:val="EYFooterinfo"/>
                          </w:pPr>
                          <w:r>
                            <w:t>A member firm of Ernst &amp; Young Global Limited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BFC15" id="_x0000_t202" coordsize="21600,21600" o:spt="202" path="m,l,21600r21600,l21600,xe">
              <v:stroke joinstyle="miter"/>
              <v:path gradientshapeok="t" o:connecttype="rect"/>
            </v:shapetype>
            <v:shape id="Text Box 18" o:spid="_x0000_s1029" type="#_x0000_t202" style="position:absolute;margin-left:0;margin-top:765.45pt;width:13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ZNrgIAALE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" filled="f" stroked="f">
              <v:textbox inset="0,0,0,0">
                <w:txbxContent>
                  <w:p w:rsidR="00086348" w:rsidRPr="00195C92" w:rsidRDefault="00086348" w:rsidP="00581109">
                    <w:pPr>
                      <w:pStyle w:val="EYFooterinfo"/>
                    </w:pPr>
                    <w:r>
                      <w:t>A member firm of Ernst &amp; Young Global Limited</w:t>
                    </w:r>
                  </w:p>
                </w:txbxContent>
              </v:textbox>
              <w10:wrap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E5C" w:rsidRDefault="00212E5C">
      <w:r>
        <w:separator/>
      </w:r>
    </w:p>
  </w:footnote>
  <w:footnote w:type="continuationSeparator" w:id="0">
    <w:p w:rsidR="00212E5C" w:rsidRDefault="00212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0EF" w:rsidRDefault="000720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E26" w:rsidRPr="00847C87" w:rsidRDefault="00FB3FFB" w:rsidP="00847C87">
    <w:pPr>
      <w:pStyle w:val="Header"/>
    </w:pPr>
    <w:r w:rsidRPr="008C55C4">
      <w:rPr>
        <w:noProof/>
        <w:lang w:val="en-CA" w:eastAsia="en-CA"/>
      </w:rPr>
      <w:drawing>
        <wp:anchor distT="0" distB="0" distL="114300" distR="114300" simplePos="0" relativeHeight="251678720" behindDoc="0" locked="1" layoutInCell="1" allowOverlap="1" wp14:anchorId="3B7E5EB0" wp14:editId="7A0365C4">
          <wp:simplePos x="0" y="0"/>
          <wp:positionH relativeFrom="margin">
            <wp:posOffset>0</wp:posOffset>
          </wp:positionH>
          <wp:positionV relativeFrom="page">
            <wp:posOffset>269875</wp:posOffset>
          </wp:positionV>
          <wp:extent cx="768096" cy="896112"/>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8096" cy="896112"/>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D17D18">
      <w:rPr>
        <w:noProof/>
        <w:lang w:val="en-CA" w:eastAsia="en-CA"/>
      </w:rPr>
      <mc:AlternateContent>
        <mc:Choice Requires="wps">
          <w:drawing>
            <wp:anchor distT="0" distB="0" distL="114300" distR="114300" simplePos="0" relativeHeight="251664384" behindDoc="0" locked="1" layoutInCell="1" allowOverlap="1" wp14:anchorId="6F641C9E" wp14:editId="6EAAC285">
              <wp:simplePos x="0" y="0"/>
              <wp:positionH relativeFrom="page">
                <wp:posOffset>4940935</wp:posOffset>
              </wp:positionH>
              <wp:positionV relativeFrom="page">
                <wp:posOffset>867410</wp:posOffset>
              </wp:positionV>
              <wp:extent cx="2117090" cy="227965"/>
              <wp:effectExtent l="0" t="0" r="16510" b="635"/>
              <wp:wrapSquare wrapText="bothSides"/>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09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C87" w:rsidRDefault="00847C87" w:rsidP="001F6642">
                          <w:pPr>
                            <w:pStyle w:val="EYContinuationheader"/>
                          </w:pPr>
                          <w:r>
                            <w:t xml:space="preserve">Page </w:t>
                          </w:r>
                          <w:r w:rsidR="001F10D4">
                            <w:fldChar w:fldCharType="begin"/>
                          </w:r>
                          <w:r w:rsidR="00C30810">
                            <w:instrText xml:space="preserve"> PAGE  \* Arabic  \* MERGEFORMAT </w:instrText>
                          </w:r>
                          <w:r w:rsidR="001F10D4">
                            <w:fldChar w:fldCharType="separate"/>
                          </w:r>
                          <w:r w:rsidR="003B0CEF">
                            <w:rPr>
                              <w:noProof/>
                            </w:rPr>
                            <w:t>2</w:t>
                          </w:r>
                          <w:r w:rsidR="001F10D4">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41C9E" id="_x0000_t202" coordsize="21600,21600" o:spt="202" path="m,l,21600r21600,l21600,xe">
              <v:stroke joinstyle="miter"/>
              <v:path gradientshapeok="t" o:connecttype="rect"/>
            </v:shapetype>
            <v:shape id="Text Box 29" o:spid="_x0000_s1026" type="#_x0000_t202" style="position:absolute;margin-left:389.05pt;margin-top:68.3pt;width:166.7pt;height:17.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YASrQIAAKo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" filled="f" stroked="f">
              <v:textbox inset="0,0,0,0">
                <w:txbxContent>
                  <w:p w:rsidR="00847C87" w:rsidRDefault="00847C87" w:rsidP="001F6642">
                    <w:pPr>
                      <w:pStyle w:val="EYContinuationheader"/>
                    </w:pPr>
                    <w:r>
                      <w:t xml:space="preserve">Page </w:t>
                    </w:r>
                    <w:r w:rsidR="001F10D4">
                      <w:fldChar w:fldCharType="begin"/>
                    </w:r>
                    <w:r w:rsidR="00C30810">
                      <w:instrText xml:space="preserve"> PAGE  \* Arabic  \* MERGEFORMAT </w:instrText>
                    </w:r>
                    <w:r w:rsidR="001F10D4">
                      <w:fldChar w:fldCharType="separate"/>
                    </w:r>
                    <w:r w:rsidR="003B0CEF">
                      <w:rPr>
                        <w:noProof/>
                      </w:rPr>
                      <w:t>2</w:t>
                    </w:r>
                    <w:r w:rsidR="001F10D4">
                      <w:rPr>
                        <w:noProof/>
                      </w:rPr>
                      <w:fldChar w:fldCharType="end"/>
                    </w:r>
                  </w:p>
                </w:txbxContent>
              </v:textbox>
              <w10:wrap type="square"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544" w:rsidRDefault="000720EF">
    <w:pPr>
      <w:pStyle w:val="Header"/>
    </w:pPr>
    <w:sdt>
      <w:sdtPr>
        <w:id w:val="-341627046"/>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357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374CD" w:rsidRPr="008C55C4">
      <w:rPr>
        <w:noProof/>
        <w:lang w:val="en-CA" w:eastAsia="en-CA"/>
      </w:rPr>
      <w:drawing>
        <wp:anchor distT="0" distB="0" distL="114300" distR="114300" simplePos="0" relativeHeight="251676672" behindDoc="0" locked="1" layoutInCell="1" allowOverlap="1" wp14:anchorId="01EA96EC" wp14:editId="1FAC87DF">
          <wp:simplePos x="0" y="0"/>
          <wp:positionH relativeFrom="margin">
            <wp:posOffset>0</wp:posOffset>
          </wp:positionH>
          <wp:positionV relativeFrom="page">
            <wp:posOffset>269875</wp:posOffset>
          </wp:positionV>
          <wp:extent cx="768096" cy="896112"/>
          <wp:effectExtent l="0" t="0" r="0"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68096" cy="896112"/>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00D17D18">
      <w:rPr>
        <w:noProof/>
        <w:lang w:val="en-CA" w:eastAsia="en-CA"/>
      </w:rPr>
      <mc:AlternateContent>
        <mc:Choice Requires="wps">
          <w:drawing>
            <wp:anchor distT="0" distB="0" distL="114300" distR="114300" simplePos="0" relativeHeight="251668480" behindDoc="0" locked="1" layoutInCell="1" allowOverlap="1" wp14:anchorId="38E528F7" wp14:editId="4A6169FD">
              <wp:simplePos x="0" y="0"/>
              <wp:positionH relativeFrom="page">
                <wp:posOffset>2160270</wp:posOffset>
              </wp:positionH>
              <wp:positionV relativeFrom="page">
                <wp:posOffset>588645</wp:posOffset>
              </wp:positionV>
              <wp:extent cx="3962400" cy="1079500"/>
              <wp:effectExtent l="0" t="0" r="190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30"/>
                            <w:gridCol w:w="142"/>
                            <w:gridCol w:w="2551"/>
                          </w:tblGrid>
                          <w:tr w:rsidR="00F872BC" w:rsidTr="00AD131C">
                            <w:tc>
                              <w:tcPr>
                                <w:tcW w:w="1530" w:type="dxa"/>
                              </w:tcPr>
                              <w:p w:rsidR="00F872BC" w:rsidRDefault="001F0F37" w:rsidP="004518E8">
                                <w:pPr>
                                  <w:pStyle w:val="EYBusinessaddress"/>
                                </w:pPr>
                                <w:r>
                                  <w:t>Ernst &amp; Young</w:t>
                                </w:r>
                              </w:p>
                              <w:p w:rsidR="00F872BC" w:rsidRDefault="001F0F37" w:rsidP="004518E8">
                                <w:pPr>
                                  <w:pStyle w:val="EYBusinessaddress"/>
                                </w:pPr>
                                <w:r>
                                  <w:t>222 Bay Street</w:t>
                                </w:r>
                              </w:p>
                              <w:p w:rsidR="001F0F37" w:rsidRDefault="001F0F37" w:rsidP="004518E8">
                                <w:pPr>
                                  <w:pStyle w:val="EYBusinessaddress"/>
                                </w:pPr>
                                <w:r>
                                  <w:t>P.O. Box 251</w:t>
                                </w:r>
                              </w:p>
                              <w:p w:rsidR="001F0F37" w:rsidRDefault="001F0F37" w:rsidP="004518E8">
                                <w:pPr>
                                  <w:pStyle w:val="EYBusinessaddress"/>
                                </w:pPr>
                                <w:r>
                                  <w:t>Toronto ON</w:t>
                                </w:r>
                              </w:p>
                              <w:p w:rsidR="00F872BC" w:rsidRDefault="001F0F37" w:rsidP="001F0F37">
                                <w:pPr>
                                  <w:pStyle w:val="EYBusinessaddress"/>
                                </w:pPr>
                                <w:r>
                                  <w:t>M5K 1J7</w:t>
                                </w:r>
                              </w:p>
                            </w:tc>
                            <w:tc>
                              <w:tcPr>
                                <w:tcW w:w="142" w:type="dxa"/>
                              </w:tcPr>
                              <w:p w:rsidR="00F872BC" w:rsidRDefault="00F872BC" w:rsidP="00AE658B">
                                <w:pPr>
                                  <w:pStyle w:val="EYBusinessaddress"/>
                                </w:pPr>
                              </w:p>
                            </w:tc>
                            <w:tc>
                              <w:tcPr>
                                <w:tcW w:w="2551" w:type="dxa"/>
                              </w:tcPr>
                              <w:p w:rsidR="00F872BC" w:rsidRDefault="00DA35EA" w:rsidP="004518E8">
                                <w:pPr>
                                  <w:pStyle w:val="EYBusinessaddress"/>
                                </w:pPr>
                                <w:r>
                                  <w:t>Tel: +1</w:t>
                                </w:r>
                                <w:r w:rsidR="001F0F37">
                                  <w:t xml:space="preserve"> 416 943 2615</w:t>
                                </w:r>
                              </w:p>
                              <w:p w:rsidR="00F872BC" w:rsidRDefault="00DA35EA" w:rsidP="004518E8">
                                <w:pPr>
                                  <w:pStyle w:val="EYBusinessaddress"/>
                                </w:pPr>
                                <w:r>
                                  <w:t>Fax: +1</w:t>
                                </w:r>
                                <w:r w:rsidR="00F872BC">
                                  <w:t xml:space="preserve"> </w:t>
                                </w:r>
                                <w:r w:rsidR="001F0F37">
                                  <w:t>416 943 3767</w:t>
                                </w:r>
                              </w:p>
                              <w:p w:rsidR="00F872BC" w:rsidRDefault="00F872BC" w:rsidP="004518E8">
                                <w:pPr>
                                  <w:pStyle w:val="EYBusinessaddress"/>
                                </w:pPr>
                                <w:r>
                                  <w:t>ey.com</w:t>
                                </w:r>
                              </w:p>
                            </w:tc>
                          </w:tr>
                        </w:tbl>
                        <w:p w:rsidR="00310580" w:rsidRDefault="00310580" w:rsidP="00310580">
                          <w:pPr>
                            <w:pStyle w:val="EYBusinessaddres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E528F7" id="_x0000_t202" coordsize="21600,21600" o:spt="202" path="m,l,21600r21600,l21600,xe">
              <v:stroke joinstyle="miter"/>
              <v:path gradientshapeok="t" o:connecttype="rect"/>
            </v:shapetype>
            <v:shape id="Text Box 2" o:spid="_x0000_s1028" type="#_x0000_t202" style="position:absolute;margin-left:170.1pt;margin-top:46.35pt;width:312pt;height: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WOtrgIAALE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" filled="f" stroked="f">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30"/>
                      <w:gridCol w:w="142"/>
                      <w:gridCol w:w="2551"/>
                    </w:tblGrid>
                    <w:tr w:rsidR="00F872BC" w:rsidTr="00AD131C">
                      <w:tc>
                        <w:tcPr>
                          <w:tcW w:w="1530" w:type="dxa"/>
                        </w:tcPr>
                        <w:p w:rsidR="00F872BC" w:rsidRDefault="001F0F37" w:rsidP="004518E8">
                          <w:pPr>
                            <w:pStyle w:val="EYBusinessaddress"/>
                          </w:pPr>
                          <w:r>
                            <w:t>Ernst &amp; Young</w:t>
                          </w:r>
                        </w:p>
                        <w:p w:rsidR="00F872BC" w:rsidRDefault="001F0F37" w:rsidP="004518E8">
                          <w:pPr>
                            <w:pStyle w:val="EYBusinessaddress"/>
                          </w:pPr>
                          <w:r>
                            <w:t>222 Bay Street</w:t>
                          </w:r>
                        </w:p>
                        <w:p w:rsidR="001F0F37" w:rsidRDefault="001F0F37" w:rsidP="004518E8">
                          <w:pPr>
                            <w:pStyle w:val="EYBusinessaddress"/>
                          </w:pPr>
                          <w:r>
                            <w:t>P.O. Box 251</w:t>
                          </w:r>
                        </w:p>
                        <w:p w:rsidR="001F0F37" w:rsidRDefault="001F0F37" w:rsidP="004518E8">
                          <w:pPr>
                            <w:pStyle w:val="EYBusinessaddress"/>
                          </w:pPr>
                          <w:r>
                            <w:t>Toronto ON</w:t>
                          </w:r>
                        </w:p>
                        <w:p w:rsidR="00F872BC" w:rsidRDefault="001F0F37" w:rsidP="001F0F37">
                          <w:pPr>
                            <w:pStyle w:val="EYBusinessaddress"/>
                          </w:pPr>
                          <w:r>
                            <w:t>M5K 1J7</w:t>
                          </w:r>
                        </w:p>
                      </w:tc>
                      <w:tc>
                        <w:tcPr>
                          <w:tcW w:w="142" w:type="dxa"/>
                        </w:tcPr>
                        <w:p w:rsidR="00F872BC" w:rsidRDefault="00F872BC" w:rsidP="00AE658B">
                          <w:pPr>
                            <w:pStyle w:val="EYBusinessaddress"/>
                          </w:pPr>
                        </w:p>
                      </w:tc>
                      <w:tc>
                        <w:tcPr>
                          <w:tcW w:w="2551" w:type="dxa"/>
                        </w:tcPr>
                        <w:p w:rsidR="00F872BC" w:rsidRDefault="00DA35EA" w:rsidP="004518E8">
                          <w:pPr>
                            <w:pStyle w:val="EYBusinessaddress"/>
                          </w:pPr>
                          <w:r>
                            <w:t>Tel: +1</w:t>
                          </w:r>
                          <w:r w:rsidR="001F0F37">
                            <w:t xml:space="preserve"> 416 943 2615</w:t>
                          </w:r>
                        </w:p>
                        <w:p w:rsidR="00F872BC" w:rsidRDefault="00DA35EA" w:rsidP="004518E8">
                          <w:pPr>
                            <w:pStyle w:val="EYBusinessaddress"/>
                          </w:pPr>
                          <w:r>
                            <w:t>Fax: +1</w:t>
                          </w:r>
                          <w:r w:rsidR="00F872BC">
                            <w:t xml:space="preserve"> </w:t>
                          </w:r>
                          <w:r w:rsidR="001F0F37">
                            <w:t>416 943 3767</w:t>
                          </w:r>
                        </w:p>
                        <w:p w:rsidR="00F872BC" w:rsidRDefault="00F872BC" w:rsidP="004518E8">
                          <w:pPr>
                            <w:pStyle w:val="EYBusinessaddress"/>
                          </w:pPr>
                          <w:r>
                            <w:t>ey.com</w:t>
                          </w:r>
                        </w:p>
                      </w:tc>
                    </w:tr>
                  </w:tbl>
                  <w:p w:rsidR="00310580" w:rsidRDefault="00310580" w:rsidP="00310580">
                    <w:pPr>
                      <w:pStyle w:val="EYBusinessaddress"/>
                    </w:pPr>
                  </w:p>
                </w:txbxContent>
              </v:textbox>
              <w10:wrap type="square"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8FCEC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2ED5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C006F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6AB2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188E65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A2A2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08651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38AE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EE0C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E6ED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A63B4"/>
    <w:multiLevelType w:val="hybridMultilevel"/>
    <w:tmpl w:val="5796A350"/>
    <w:lvl w:ilvl="0" w:tplc="7F627B64">
      <w:start w:val="1"/>
      <w:numFmt w:val="bullet"/>
      <w:lvlText w:val="–"/>
      <w:lvlJc w:val="left"/>
      <w:pPr>
        <w:tabs>
          <w:tab w:val="num" w:pos="576"/>
        </w:tabs>
        <w:ind w:left="576" w:hanging="288"/>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EE02C3"/>
    <w:multiLevelType w:val="hybridMultilevel"/>
    <w:tmpl w:val="F41C9F88"/>
    <w:lvl w:ilvl="0" w:tplc="8FB4816E">
      <w:start w:val="1"/>
      <w:numFmt w:val="bullet"/>
      <w:pStyle w:val="EYBulletedtext2"/>
      <w:lvlText w:val="►"/>
      <w:lvlJc w:val="left"/>
      <w:pPr>
        <w:ind w:left="648" w:hanging="360"/>
      </w:pPr>
      <w:rPr>
        <w:rFonts w:ascii="Arial" w:hAnsi="Arial" w:hint="default"/>
        <w:color w:val="FFE600"/>
        <w:sz w:val="20"/>
        <w:szCs w:val="20"/>
      </w:rPr>
    </w:lvl>
    <w:lvl w:ilvl="1" w:tplc="DE3A1260" w:tentative="1">
      <w:start w:val="1"/>
      <w:numFmt w:val="bullet"/>
      <w:lvlText w:val="o"/>
      <w:lvlJc w:val="left"/>
      <w:pPr>
        <w:tabs>
          <w:tab w:val="num" w:pos="1440"/>
        </w:tabs>
        <w:ind w:left="1440" w:hanging="360"/>
      </w:pPr>
      <w:rPr>
        <w:rFonts w:ascii="Courier New" w:hAnsi="Courier New" w:cs="Courier New" w:hint="default"/>
      </w:rPr>
    </w:lvl>
    <w:lvl w:ilvl="2" w:tplc="4F0CFA9E" w:tentative="1">
      <w:start w:val="1"/>
      <w:numFmt w:val="bullet"/>
      <w:lvlText w:val=""/>
      <w:lvlJc w:val="left"/>
      <w:pPr>
        <w:tabs>
          <w:tab w:val="num" w:pos="2160"/>
        </w:tabs>
        <w:ind w:left="2160" w:hanging="360"/>
      </w:pPr>
      <w:rPr>
        <w:rFonts w:ascii="Wingdings" w:hAnsi="Wingdings" w:hint="default"/>
      </w:rPr>
    </w:lvl>
    <w:lvl w:ilvl="3" w:tplc="394209A4" w:tentative="1">
      <w:start w:val="1"/>
      <w:numFmt w:val="bullet"/>
      <w:lvlText w:val=""/>
      <w:lvlJc w:val="left"/>
      <w:pPr>
        <w:tabs>
          <w:tab w:val="num" w:pos="2880"/>
        </w:tabs>
        <w:ind w:left="2880" w:hanging="360"/>
      </w:pPr>
      <w:rPr>
        <w:rFonts w:ascii="Symbol" w:hAnsi="Symbol" w:hint="default"/>
      </w:rPr>
    </w:lvl>
    <w:lvl w:ilvl="4" w:tplc="1904103C" w:tentative="1">
      <w:start w:val="1"/>
      <w:numFmt w:val="bullet"/>
      <w:lvlText w:val="o"/>
      <w:lvlJc w:val="left"/>
      <w:pPr>
        <w:tabs>
          <w:tab w:val="num" w:pos="3600"/>
        </w:tabs>
        <w:ind w:left="3600" w:hanging="360"/>
      </w:pPr>
      <w:rPr>
        <w:rFonts w:ascii="Courier New" w:hAnsi="Courier New" w:cs="Courier New" w:hint="default"/>
      </w:rPr>
    </w:lvl>
    <w:lvl w:ilvl="5" w:tplc="51A475E6" w:tentative="1">
      <w:start w:val="1"/>
      <w:numFmt w:val="bullet"/>
      <w:lvlText w:val=""/>
      <w:lvlJc w:val="left"/>
      <w:pPr>
        <w:tabs>
          <w:tab w:val="num" w:pos="4320"/>
        </w:tabs>
        <w:ind w:left="4320" w:hanging="360"/>
      </w:pPr>
      <w:rPr>
        <w:rFonts w:ascii="Wingdings" w:hAnsi="Wingdings" w:hint="default"/>
      </w:rPr>
    </w:lvl>
    <w:lvl w:ilvl="6" w:tplc="9CD64A8C" w:tentative="1">
      <w:start w:val="1"/>
      <w:numFmt w:val="bullet"/>
      <w:lvlText w:val=""/>
      <w:lvlJc w:val="left"/>
      <w:pPr>
        <w:tabs>
          <w:tab w:val="num" w:pos="5040"/>
        </w:tabs>
        <w:ind w:left="5040" w:hanging="360"/>
      </w:pPr>
      <w:rPr>
        <w:rFonts w:ascii="Symbol" w:hAnsi="Symbol" w:hint="default"/>
      </w:rPr>
    </w:lvl>
    <w:lvl w:ilvl="7" w:tplc="2BEEA27A" w:tentative="1">
      <w:start w:val="1"/>
      <w:numFmt w:val="bullet"/>
      <w:lvlText w:val="o"/>
      <w:lvlJc w:val="left"/>
      <w:pPr>
        <w:tabs>
          <w:tab w:val="num" w:pos="5760"/>
        </w:tabs>
        <w:ind w:left="5760" w:hanging="360"/>
      </w:pPr>
      <w:rPr>
        <w:rFonts w:ascii="Courier New" w:hAnsi="Courier New" w:cs="Courier New" w:hint="default"/>
      </w:rPr>
    </w:lvl>
    <w:lvl w:ilvl="8" w:tplc="8BEC714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61520"/>
    <w:multiLevelType w:val="hybridMultilevel"/>
    <w:tmpl w:val="7292C18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EF770E1"/>
    <w:multiLevelType w:val="hybridMultilevel"/>
    <w:tmpl w:val="50808EE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CAD7C82"/>
    <w:multiLevelType w:val="hybridMultilevel"/>
    <w:tmpl w:val="A04C18FC"/>
    <w:lvl w:ilvl="0" w:tplc="6FE06C34">
      <w:start w:val="1"/>
      <w:numFmt w:val="bullet"/>
      <w:lvlText w:val="•"/>
      <w:lvlJc w:val="left"/>
      <w:pPr>
        <w:tabs>
          <w:tab w:val="num" w:pos="360"/>
        </w:tabs>
        <w:ind w:left="360" w:hanging="360"/>
      </w:pPr>
      <w:rPr>
        <w:rFonts w:ascii="EYInterstate" w:hAnsi="EYInterstate" w:hint="default"/>
        <w:color w:val="auto"/>
        <w:sz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23160D"/>
    <w:multiLevelType w:val="hybridMultilevel"/>
    <w:tmpl w:val="2CE843EE"/>
    <w:lvl w:ilvl="0" w:tplc="6F7A20B8">
      <w:start w:val="1"/>
      <w:numFmt w:val="bullet"/>
      <w:lvlText w:val="–"/>
      <w:lvlJc w:val="left"/>
      <w:pPr>
        <w:tabs>
          <w:tab w:val="num" w:pos="288"/>
        </w:tabs>
        <w:ind w:left="288" w:hanging="288"/>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574555"/>
    <w:multiLevelType w:val="hybridMultilevel"/>
    <w:tmpl w:val="BB1EECF4"/>
    <w:lvl w:ilvl="0" w:tplc="32C8ABDA">
      <w:start w:val="1"/>
      <w:numFmt w:val="bullet"/>
      <w:lvlText w:val="►"/>
      <w:lvlJc w:val="left"/>
      <w:pPr>
        <w:ind w:left="360" w:hanging="360"/>
      </w:pPr>
      <w:rPr>
        <w:rFonts w:ascii="Arial" w:hAnsi="Arial" w:hint="default"/>
        <w:color w:val="FFE60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F51D3E"/>
    <w:multiLevelType w:val="hybridMultilevel"/>
    <w:tmpl w:val="94980928"/>
    <w:lvl w:ilvl="0" w:tplc="8ACA0CB8">
      <w:start w:val="1"/>
      <w:numFmt w:val="bullet"/>
      <w:pStyle w:val="EYBulletedtext1"/>
      <w:lvlText w:val="•"/>
      <w:lvlJc w:val="left"/>
      <w:pPr>
        <w:ind w:left="360" w:hanging="360"/>
      </w:pPr>
      <w:rPr>
        <w:rFonts w:ascii="EYInterstate" w:hAnsi="EYInterstate" w:hint="default"/>
        <w:color w:val="FFE60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976B9C"/>
    <w:multiLevelType w:val="hybridMultilevel"/>
    <w:tmpl w:val="A0625544"/>
    <w:lvl w:ilvl="0" w:tplc="32C8ABDA">
      <w:start w:val="1"/>
      <w:numFmt w:val="bullet"/>
      <w:lvlText w:val="►"/>
      <w:lvlJc w:val="left"/>
      <w:pPr>
        <w:ind w:left="720" w:hanging="360"/>
      </w:pPr>
      <w:rPr>
        <w:rFonts w:ascii="Arial" w:hAnsi="Arial" w:hint="default"/>
        <w:color w:val="FFE600"/>
        <w:sz w:val="20"/>
        <w:szCs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8385466"/>
    <w:multiLevelType w:val="hybridMultilevel"/>
    <w:tmpl w:val="8834BAF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5"/>
  </w:num>
  <w:num w:numId="2">
    <w:abstractNumId w:val="10"/>
  </w:num>
  <w:num w:numId="3">
    <w:abstractNumId w:val="14"/>
  </w:num>
  <w:num w:numId="4">
    <w:abstractNumId w:val="11"/>
  </w:num>
  <w:num w:numId="5">
    <w:abstractNumId w:val="16"/>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6"/>
  </w:num>
  <w:num w:numId="19">
    <w:abstractNumId w:val="11"/>
  </w:num>
  <w:num w:numId="20">
    <w:abstractNumId w:val="16"/>
  </w:num>
  <w:num w:numId="21">
    <w:abstractNumId w:val="11"/>
  </w:num>
  <w:num w:numId="22">
    <w:abstractNumId w:val="16"/>
  </w:num>
  <w:num w:numId="23">
    <w:abstractNumId w:val="11"/>
  </w:num>
  <w:num w:numId="24">
    <w:abstractNumId w:val="16"/>
  </w:num>
  <w:num w:numId="25">
    <w:abstractNumId w:val="11"/>
  </w:num>
  <w:num w:numId="26">
    <w:abstractNumId w:val="16"/>
  </w:num>
  <w:num w:numId="27">
    <w:abstractNumId w:val="11"/>
  </w:num>
  <w:num w:numId="28">
    <w:abstractNumId w:val="17"/>
  </w:num>
  <w:num w:numId="29">
    <w:abstractNumId w:val="18"/>
  </w:num>
  <w:num w:numId="30">
    <w:abstractNumId w:val="13"/>
  </w:num>
  <w:num w:numId="31">
    <w:abstractNumId w:val="12"/>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237"/>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F37"/>
    <w:rsid w:val="00000067"/>
    <w:rsid w:val="0000173C"/>
    <w:rsid w:val="00002184"/>
    <w:rsid w:val="000065EA"/>
    <w:rsid w:val="00010795"/>
    <w:rsid w:val="00012E3A"/>
    <w:rsid w:val="000131DE"/>
    <w:rsid w:val="00013D43"/>
    <w:rsid w:val="00013DD5"/>
    <w:rsid w:val="000144AA"/>
    <w:rsid w:val="0001548A"/>
    <w:rsid w:val="00016EDE"/>
    <w:rsid w:val="00020CFA"/>
    <w:rsid w:val="00021206"/>
    <w:rsid w:val="00021353"/>
    <w:rsid w:val="00022442"/>
    <w:rsid w:val="00023594"/>
    <w:rsid w:val="00023989"/>
    <w:rsid w:val="000241D1"/>
    <w:rsid w:val="000260F3"/>
    <w:rsid w:val="00031296"/>
    <w:rsid w:val="0003311F"/>
    <w:rsid w:val="000334A3"/>
    <w:rsid w:val="00034463"/>
    <w:rsid w:val="000374CD"/>
    <w:rsid w:val="00037DF7"/>
    <w:rsid w:val="00040974"/>
    <w:rsid w:val="00042886"/>
    <w:rsid w:val="000429DE"/>
    <w:rsid w:val="00042B5D"/>
    <w:rsid w:val="00042E61"/>
    <w:rsid w:val="00043362"/>
    <w:rsid w:val="000502D6"/>
    <w:rsid w:val="00050B52"/>
    <w:rsid w:val="000513C4"/>
    <w:rsid w:val="00052596"/>
    <w:rsid w:val="00053788"/>
    <w:rsid w:val="00055ABE"/>
    <w:rsid w:val="000578A8"/>
    <w:rsid w:val="00060C2A"/>
    <w:rsid w:val="000618F6"/>
    <w:rsid w:val="000619B3"/>
    <w:rsid w:val="00062497"/>
    <w:rsid w:val="00062948"/>
    <w:rsid w:val="00062AA4"/>
    <w:rsid w:val="00067975"/>
    <w:rsid w:val="00067E16"/>
    <w:rsid w:val="000707D8"/>
    <w:rsid w:val="00071CDA"/>
    <w:rsid w:val="000720EF"/>
    <w:rsid w:val="000734FD"/>
    <w:rsid w:val="00074DAD"/>
    <w:rsid w:val="00075161"/>
    <w:rsid w:val="00075263"/>
    <w:rsid w:val="00075828"/>
    <w:rsid w:val="00075B3F"/>
    <w:rsid w:val="00077534"/>
    <w:rsid w:val="000807AC"/>
    <w:rsid w:val="00081455"/>
    <w:rsid w:val="00082185"/>
    <w:rsid w:val="00082C48"/>
    <w:rsid w:val="00083B94"/>
    <w:rsid w:val="0008505F"/>
    <w:rsid w:val="00085CA2"/>
    <w:rsid w:val="00086348"/>
    <w:rsid w:val="00086FE8"/>
    <w:rsid w:val="00087488"/>
    <w:rsid w:val="000907D9"/>
    <w:rsid w:val="00090F00"/>
    <w:rsid w:val="0009241D"/>
    <w:rsid w:val="0009349A"/>
    <w:rsid w:val="00094D04"/>
    <w:rsid w:val="00095485"/>
    <w:rsid w:val="00095595"/>
    <w:rsid w:val="00096D58"/>
    <w:rsid w:val="00097A84"/>
    <w:rsid w:val="00097DEC"/>
    <w:rsid w:val="000A1A41"/>
    <w:rsid w:val="000A1BBA"/>
    <w:rsid w:val="000A3550"/>
    <w:rsid w:val="000A54EA"/>
    <w:rsid w:val="000B09D9"/>
    <w:rsid w:val="000B4E27"/>
    <w:rsid w:val="000B5139"/>
    <w:rsid w:val="000B52B8"/>
    <w:rsid w:val="000B70AF"/>
    <w:rsid w:val="000C097C"/>
    <w:rsid w:val="000C1D27"/>
    <w:rsid w:val="000C1EDB"/>
    <w:rsid w:val="000C3A75"/>
    <w:rsid w:val="000C4166"/>
    <w:rsid w:val="000C5D7F"/>
    <w:rsid w:val="000C6589"/>
    <w:rsid w:val="000C69EA"/>
    <w:rsid w:val="000C7D1B"/>
    <w:rsid w:val="000D27AE"/>
    <w:rsid w:val="000D3FB1"/>
    <w:rsid w:val="000D6449"/>
    <w:rsid w:val="000D6CC6"/>
    <w:rsid w:val="000D7DEC"/>
    <w:rsid w:val="000E1550"/>
    <w:rsid w:val="000E1ABF"/>
    <w:rsid w:val="000E204C"/>
    <w:rsid w:val="000E46B8"/>
    <w:rsid w:val="000E524E"/>
    <w:rsid w:val="000E5C5C"/>
    <w:rsid w:val="000E6017"/>
    <w:rsid w:val="000E7CBE"/>
    <w:rsid w:val="000E7E0A"/>
    <w:rsid w:val="000F17F0"/>
    <w:rsid w:val="000F195D"/>
    <w:rsid w:val="000F3F9B"/>
    <w:rsid w:val="000F56D5"/>
    <w:rsid w:val="000F5D5D"/>
    <w:rsid w:val="000F5DD0"/>
    <w:rsid w:val="000F73C4"/>
    <w:rsid w:val="001001ED"/>
    <w:rsid w:val="00100753"/>
    <w:rsid w:val="001016BF"/>
    <w:rsid w:val="00101A5F"/>
    <w:rsid w:val="001025E1"/>
    <w:rsid w:val="0010332B"/>
    <w:rsid w:val="00104C52"/>
    <w:rsid w:val="001060DE"/>
    <w:rsid w:val="00110FD2"/>
    <w:rsid w:val="001150BB"/>
    <w:rsid w:val="0011563F"/>
    <w:rsid w:val="001157A2"/>
    <w:rsid w:val="00122B63"/>
    <w:rsid w:val="00123667"/>
    <w:rsid w:val="00125B4E"/>
    <w:rsid w:val="00127654"/>
    <w:rsid w:val="0013136F"/>
    <w:rsid w:val="001344ED"/>
    <w:rsid w:val="00134A44"/>
    <w:rsid w:val="00134E1F"/>
    <w:rsid w:val="00137F85"/>
    <w:rsid w:val="00140880"/>
    <w:rsid w:val="00142B26"/>
    <w:rsid w:val="0014309E"/>
    <w:rsid w:val="0014373B"/>
    <w:rsid w:val="00143B65"/>
    <w:rsid w:val="0014550B"/>
    <w:rsid w:val="001461A9"/>
    <w:rsid w:val="001465D7"/>
    <w:rsid w:val="00147A16"/>
    <w:rsid w:val="00147FD3"/>
    <w:rsid w:val="00150066"/>
    <w:rsid w:val="00151130"/>
    <w:rsid w:val="001521C0"/>
    <w:rsid w:val="00153F8E"/>
    <w:rsid w:val="001547E7"/>
    <w:rsid w:val="00155081"/>
    <w:rsid w:val="0015716A"/>
    <w:rsid w:val="0016069C"/>
    <w:rsid w:val="00160BB3"/>
    <w:rsid w:val="00166EA6"/>
    <w:rsid w:val="00167E4B"/>
    <w:rsid w:val="0017485F"/>
    <w:rsid w:val="00174A0E"/>
    <w:rsid w:val="00176F35"/>
    <w:rsid w:val="001772A7"/>
    <w:rsid w:val="001772B8"/>
    <w:rsid w:val="0017789F"/>
    <w:rsid w:val="00183B7B"/>
    <w:rsid w:val="001847C5"/>
    <w:rsid w:val="001849C2"/>
    <w:rsid w:val="0018711D"/>
    <w:rsid w:val="00193C6F"/>
    <w:rsid w:val="00194482"/>
    <w:rsid w:val="0019652D"/>
    <w:rsid w:val="001968E3"/>
    <w:rsid w:val="00196E73"/>
    <w:rsid w:val="00196EC9"/>
    <w:rsid w:val="001A0702"/>
    <w:rsid w:val="001A0EBA"/>
    <w:rsid w:val="001A3599"/>
    <w:rsid w:val="001A3809"/>
    <w:rsid w:val="001A5264"/>
    <w:rsid w:val="001B0DB7"/>
    <w:rsid w:val="001B176E"/>
    <w:rsid w:val="001B658B"/>
    <w:rsid w:val="001B6DE6"/>
    <w:rsid w:val="001B7DF7"/>
    <w:rsid w:val="001C017C"/>
    <w:rsid w:val="001C46AF"/>
    <w:rsid w:val="001C6F7A"/>
    <w:rsid w:val="001C75BF"/>
    <w:rsid w:val="001C7859"/>
    <w:rsid w:val="001C7EAD"/>
    <w:rsid w:val="001D1D2D"/>
    <w:rsid w:val="001D1F40"/>
    <w:rsid w:val="001D2E0D"/>
    <w:rsid w:val="001D49F6"/>
    <w:rsid w:val="001D4FFD"/>
    <w:rsid w:val="001D5BA3"/>
    <w:rsid w:val="001D607C"/>
    <w:rsid w:val="001D70FD"/>
    <w:rsid w:val="001D7E55"/>
    <w:rsid w:val="001E23E8"/>
    <w:rsid w:val="001E334C"/>
    <w:rsid w:val="001F0F37"/>
    <w:rsid w:val="001F10D4"/>
    <w:rsid w:val="001F124B"/>
    <w:rsid w:val="001F5931"/>
    <w:rsid w:val="001F5D21"/>
    <w:rsid w:val="001F6642"/>
    <w:rsid w:val="0020256C"/>
    <w:rsid w:val="00203152"/>
    <w:rsid w:val="00210A59"/>
    <w:rsid w:val="00212E5C"/>
    <w:rsid w:val="00216542"/>
    <w:rsid w:val="0021735E"/>
    <w:rsid w:val="00217F42"/>
    <w:rsid w:val="002225EB"/>
    <w:rsid w:val="0022287A"/>
    <w:rsid w:val="00223391"/>
    <w:rsid w:val="00224214"/>
    <w:rsid w:val="00224679"/>
    <w:rsid w:val="00224BBD"/>
    <w:rsid w:val="00226B63"/>
    <w:rsid w:val="00226F20"/>
    <w:rsid w:val="00227AEC"/>
    <w:rsid w:val="00227E27"/>
    <w:rsid w:val="00231206"/>
    <w:rsid w:val="002346BA"/>
    <w:rsid w:val="00234863"/>
    <w:rsid w:val="00236E10"/>
    <w:rsid w:val="0024096C"/>
    <w:rsid w:val="0024135E"/>
    <w:rsid w:val="0024448B"/>
    <w:rsid w:val="00245169"/>
    <w:rsid w:val="00246F17"/>
    <w:rsid w:val="00251FED"/>
    <w:rsid w:val="00254A4F"/>
    <w:rsid w:val="00254AE6"/>
    <w:rsid w:val="00255643"/>
    <w:rsid w:val="00255F22"/>
    <w:rsid w:val="002561F4"/>
    <w:rsid w:val="00256A4C"/>
    <w:rsid w:val="00260238"/>
    <w:rsid w:val="0026111E"/>
    <w:rsid w:val="0026305C"/>
    <w:rsid w:val="002636B4"/>
    <w:rsid w:val="002656B4"/>
    <w:rsid w:val="00267827"/>
    <w:rsid w:val="00267EE8"/>
    <w:rsid w:val="00270CCE"/>
    <w:rsid w:val="00271AA5"/>
    <w:rsid w:val="0027307E"/>
    <w:rsid w:val="00277F93"/>
    <w:rsid w:val="00280DBB"/>
    <w:rsid w:val="002837FE"/>
    <w:rsid w:val="00284E5C"/>
    <w:rsid w:val="00285589"/>
    <w:rsid w:val="002856DA"/>
    <w:rsid w:val="0028692E"/>
    <w:rsid w:val="002869F3"/>
    <w:rsid w:val="00287AF1"/>
    <w:rsid w:val="0029148F"/>
    <w:rsid w:val="00294327"/>
    <w:rsid w:val="00295E8F"/>
    <w:rsid w:val="00297CE6"/>
    <w:rsid w:val="00297CF1"/>
    <w:rsid w:val="002A1BAB"/>
    <w:rsid w:val="002A1FED"/>
    <w:rsid w:val="002A3063"/>
    <w:rsid w:val="002A46D7"/>
    <w:rsid w:val="002A4B17"/>
    <w:rsid w:val="002A4EB6"/>
    <w:rsid w:val="002A51A4"/>
    <w:rsid w:val="002A59B8"/>
    <w:rsid w:val="002A7114"/>
    <w:rsid w:val="002B071C"/>
    <w:rsid w:val="002B2937"/>
    <w:rsid w:val="002B3046"/>
    <w:rsid w:val="002B65A9"/>
    <w:rsid w:val="002B7587"/>
    <w:rsid w:val="002B759C"/>
    <w:rsid w:val="002C13FF"/>
    <w:rsid w:val="002C1FE5"/>
    <w:rsid w:val="002C3334"/>
    <w:rsid w:val="002C6E05"/>
    <w:rsid w:val="002C72B1"/>
    <w:rsid w:val="002D0C6D"/>
    <w:rsid w:val="002D295E"/>
    <w:rsid w:val="002D4213"/>
    <w:rsid w:val="002D43FE"/>
    <w:rsid w:val="002D7CAF"/>
    <w:rsid w:val="002D7E42"/>
    <w:rsid w:val="002E044B"/>
    <w:rsid w:val="002E16CB"/>
    <w:rsid w:val="002E180A"/>
    <w:rsid w:val="002E2809"/>
    <w:rsid w:val="002E425F"/>
    <w:rsid w:val="002E521C"/>
    <w:rsid w:val="002E5A58"/>
    <w:rsid w:val="002F28AB"/>
    <w:rsid w:val="002F3D15"/>
    <w:rsid w:val="002F547D"/>
    <w:rsid w:val="002F6BB6"/>
    <w:rsid w:val="002F756F"/>
    <w:rsid w:val="0030016D"/>
    <w:rsid w:val="00300EFA"/>
    <w:rsid w:val="003031AB"/>
    <w:rsid w:val="003047EE"/>
    <w:rsid w:val="003047FE"/>
    <w:rsid w:val="00305C5B"/>
    <w:rsid w:val="0030659C"/>
    <w:rsid w:val="00306CED"/>
    <w:rsid w:val="00306E64"/>
    <w:rsid w:val="003071B0"/>
    <w:rsid w:val="00310580"/>
    <w:rsid w:val="00310FAE"/>
    <w:rsid w:val="00311822"/>
    <w:rsid w:val="0031360E"/>
    <w:rsid w:val="00314342"/>
    <w:rsid w:val="00316CA4"/>
    <w:rsid w:val="003212B3"/>
    <w:rsid w:val="00323689"/>
    <w:rsid w:val="00324F33"/>
    <w:rsid w:val="003255C2"/>
    <w:rsid w:val="0032615A"/>
    <w:rsid w:val="003273B8"/>
    <w:rsid w:val="00327AF3"/>
    <w:rsid w:val="00330A04"/>
    <w:rsid w:val="00331054"/>
    <w:rsid w:val="003338C0"/>
    <w:rsid w:val="00335C05"/>
    <w:rsid w:val="00336480"/>
    <w:rsid w:val="003366F4"/>
    <w:rsid w:val="00336919"/>
    <w:rsid w:val="00340F11"/>
    <w:rsid w:val="0034108E"/>
    <w:rsid w:val="00341EAB"/>
    <w:rsid w:val="0034417E"/>
    <w:rsid w:val="00345A8F"/>
    <w:rsid w:val="003467B0"/>
    <w:rsid w:val="003474F8"/>
    <w:rsid w:val="003527AD"/>
    <w:rsid w:val="00353559"/>
    <w:rsid w:val="00353D98"/>
    <w:rsid w:val="003545AB"/>
    <w:rsid w:val="00355278"/>
    <w:rsid w:val="00356658"/>
    <w:rsid w:val="00360C58"/>
    <w:rsid w:val="0036192C"/>
    <w:rsid w:val="00365945"/>
    <w:rsid w:val="00365964"/>
    <w:rsid w:val="00366CD7"/>
    <w:rsid w:val="00370E91"/>
    <w:rsid w:val="00371788"/>
    <w:rsid w:val="00373D0B"/>
    <w:rsid w:val="00375030"/>
    <w:rsid w:val="0037547E"/>
    <w:rsid w:val="00376C84"/>
    <w:rsid w:val="003823AD"/>
    <w:rsid w:val="00382ABC"/>
    <w:rsid w:val="00383438"/>
    <w:rsid w:val="003834BB"/>
    <w:rsid w:val="00383544"/>
    <w:rsid w:val="00383879"/>
    <w:rsid w:val="00387A65"/>
    <w:rsid w:val="00387D13"/>
    <w:rsid w:val="00390599"/>
    <w:rsid w:val="00394AA8"/>
    <w:rsid w:val="003965DA"/>
    <w:rsid w:val="00397D84"/>
    <w:rsid w:val="003A0CED"/>
    <w:rsid w:val="003B0CEF"/>
    <w:rsid w:val="003B0EDB"/>
    <w:rsid w:val="003B137D"/>
    <w:rsid w:val="003B18D6"/>
    <w:rsid w:val="003B60F2"/>
    <w:rsid w:val="003B6507"/>
    <w:rsid w:val="003C1B2D"/>
    <w:rsid w:val="003C2B3F"/>
    <w:rsid w:val="003C3966"/>
    <w:rsid w:val="003C4868"/>
    <w:rsid w:val="003C6447"/>
    <w:rsid w:val="003D0167"/>
    <w:rsid w:val="003D0273"/>
    <w:rsid w:val="003D2C82"/>
    <w:rsid w:val="003D316B"/>
    <w:rsid w:val="003D56CE"/>
    <w:rsid w:val="003D5C71"/>
    <w:rsid w:val="003D7352"/>
    <w:rsid w:val="003D75B1"/>
    <w:rsid w:val="003D7A4F"/>
    <w:rsid w:val="003E00C2"/>
    <w:rsid w:val="003E1FDE"/>
    <w:rsid w:val="003E2B6E"/>
    <w:rsid w:val="003F4B43"/>
    <w:rsid w:val="00400DD1"/>
    <w:rsid w:val="0040129A"/>
    <w:rsid w:val="004053AF"/>
    <w:rsid w:val="00410A29"/>
    <w:rsid w:val="00411035"/>
    <w:rsid w:val="00411464"/>
    <w:rsid w:val="0041320F"/>
    <w:rsid w:val="0041345A"/>
    <w:rsid w:val="00414780"/>
    <w:rsid w:val="00414CD0"/>
    <w:rsid w:val="00415704"/>
    <w:rsid w:val="00416BA5"/>
    <w:rsid w:val="00417648"/>
    <w:rsid w:val="00417F17"/>
    <w:rsid w:val="00417FDB"/>
    <w:rsid w:val="00420AFE"/>
    <w:rsid w:val="00422FFA"/>
    <w:rsid w:val="00423077"/>
    <w:rsid w:val="00425005"/>
    <w:rsid w:val="00425A9C"/>
    <w:rsid w:val="004306D8"/>
    <w:rsid w:val="004330A1"/>
    <w:rsid w:val="00434253"/>
    <w:rsid w:val="004345D9"/>
    <w:rsid w:val="004358D2"/>
    <w:rsid w:val="00435B81"/>
    <w:rsid w:val="0043616F"/>
    <w:rsid w:val="00437654"/>
    <w:rsid w:val="004403B9"/>
    <w:rsid w:val="00440871"/>
    <w:rsid w:val="00440E52"/>
    <w:rsid w:val="004419C6"/>
    <w:rsid w:val="004431B7"/>
    <w:rsid w:val="0044322B"/>
    <w:rsid w:val="0044475C"/>
    <w:rsid w:val="00445379"/>
    <w:rsid w:val="00445AE9"/>
    <w:rsid w:val="00447E14"/>
    <w:rsid w:val="00450CBC"/>
    <w:rsid w:val="00452586"/>
    <w:rsid w:val="00453D28"/>
    <w:rsid w:val="00454F2E"/>
    <w:rsid w:val="00460306"/>
    <w:rsid w:val="00460F70"/>
    <w:rsid w:val="00463211"/>
    <w:rsid w:val="0046323A"/>
    <w:rsid w:val="00463CA6"/>
    <w:rsid w:val="00464653"/>
    <w:rsid w:val="00466985"/>
    <w:rsid w:val="00466FDF"/>
    <w:rsid w:val="004723DF"/>
    <w:rsid w:val="00472F4C"/>
    <w:rsid w:val="0047396A"/>
    <w:rsid w:val="00480DC3"/>
    <w:rsid w:val="00480E3D"/>
    <w:rsid w:val="00481F65"/>
    <w:rsid w:val="00484EF2"/>
    <w:rsid w:val="004853CC"/>
    <w:rsid w:val="00485617"/>
    <w:rsid w:val="00486A48"/>
    <w:rsid w:val="00486CB0"/>
    <w:rsid w:val="00490CBF"/>
    <w:rsid w:val="00490E78"/>
    <w:rsid w:val="0049276C"/>
    <w:rsid w:val="0049348C"/>
    <w:rsid w:val="00497A8B"/>
    <w:rsid w:val="004A0628"/>
    <w:rsid w:val="004A1B8F"/>
    <w:rsid w:val="004A25D1"/>
    <w:rsid w:val="004A2660"/>
    <w:rsid w:val="004A4AE0"/>
    <w:rsid w:val="004B003F"/>
    <w:rsid w:val="004B0B0A"/>
    <w:rsid w:val="004B1016"/>
    <w:rsid w:val="004B23DB"/>
    <w:rsid w:val="004B4A89"/>
    <w:rsid w:val="004B5D6E"/>
    <w:rsid w:val="004B5F0D"/>
    <w:rsid w:val="004C02B6"/>
    <w:rsid w:val="004C21CC"/>
    <w:rsid w:val="004C4E5A"/>
    <w:rsid w:val="004C6CC3"/>
    <w:rsid w:val="004D042C"/>
    <w:rsid w:val="004D2356"/>
    <w:rsid w:val="004D285C"/>
    <w:rsid w:val="004D29D1"/>
    <w:rsid w:val="004D2EEB"/>
    <w:rsid w:val="004D2FC4"/>
    <w:rsid w:val="004D65D3"/>
    <w:rsid w:val="004D6979"/>
    <w:rsid w:val="004E376E"/>
    <w:rsid w:val="004E4CB9"/>
    <w:rsid w:val="004E6FC6"/>
    <w:rsid w:val="004F0558"/>
    <w:rsid w:val="004F3859"/>
    <w:rsid w:val="004F3C9D"/>
    <w:rsid w:val="004F40C4"/>
    <w:rsid w:val="004F410E"/>
    <w:rsid w:val="004F48D3"/>
    <w:rsid w:val="005018C4"/>
    <w:rsid w:val="00505E3C"/>
    <w:rsid w:val="0050687E"/>
    <w:rsid w:val="00510CE6"/>
    <w:rsid w:val="005122D5"/>
    <w:rsid w:val="00512B1C"/>
    <w:rsid w:val="005168EE"/>
    <w:rsid w:val="00516979"/>
    <w:rsid w:val="00516ABE"/>
    <w:rsid w:val="00521AF1"/>
    <w:rsid w:val="00523C69"/>
    <w:rsid w:val="00530DD0"/>
    <w:rsid w:val="00531365"/>
    <w:rsid w:val="00532320"/>
    <w:rsid w:val="0053482D"/>
    <w:rsid w:val="00535D25"/>
    <w:rsid w:val="0053739C"/>
    <w:rsid w:val="00546406"/>
    <w:rsid w:val="0054748D"/>
    <w:rsid w:val="00547E6F"/>
    <w:rsid w:val="0055021B"/>
    <w:rsid w:val="00550AC9"/>
    <w:rsid w:val="005515C4"/>
    <w:rsid w:val="00551813"/>
    <w:rsid w:val="00551D07"/>
    <w:rsid w:val="00552E94"/>
    <w:rsid w:val="0055348B"/>
    <w:rsid w:val="00554F4E"/>
    <w:rsid w:val="0055546A"/>
    <w:rsid w:val="0055711B"/>
    <w:rsid w:val="00557783"/>
    <w:rsid w:val="00561792"/>
    <w:rsid w:val="005621AB"/>
    <w:rsid w:val="00562B56"/>
    <w:rsid w:val="00564D92"/>
    <w:rsid w:val="005725B1"/>
    <w:rsid w:val="00573244"/>
    <w:rsid w:val="00574F92"/>
    <w:rsid w:val="00575AE2"/>
    <w:rsid w:val="00580DC1"/>
    <w:rsid w:val="00581109"/>
    <w:rsid w:val="005817A7"/>
    <w:rsid w:val="0058258F"/>
    <w:rsid w:val="00583536"/>
    <w:rsid w:val="005844D5"/>
    <w:rsid w:val="00584795"/>
    <w:rsid w:val="00585FA1"/>
    <w:rsid w:val="00587538"/>
    <w:rsid w:val="00587CD7"/>
    <w:rsid w:val="005904F6"/>
    <w:rsid w:val="00590B6B"/>
    <w:rsid w:val="005915D6"/>
    <w:rsid w:val="0059232B"/>
    <w:rsid w:val="0059256B"/>
    <w:rsid w:val="00592855"/>
    <w:rsid w:val="00595166"/>
    <w:rsid w:val="0059560C"/>
    <w:rsid w:val="005A328F"/>
    <w:rsid w:val="005A403D"/>
    <w:rsid w:val="005A459E"/>
    <w:rsid w:val="005A54D6"/>
    <w:rsid w:val="005B0E2C"/>
    <w:rsid w:val="005B131A"/>
    <w:rsid w:val="005B2E5C"/>
    <w:rsid w:val="005B3465"/>
    <w:rsid w:val="005B512B"/>
    <w:rsid w:val="005B637D"/>
    <w:rsid w:val="005B7747"/>
    <w:rsid w:val="005C1EEB"/>
    <w:rsid w:val="005C40D7"/>
    <w:rsid w:val="005C5D23"/>
    <w:rsid w:val="005C62FD"/>
    <w:rsid w:val="005C6386"/>
    <w:rsid w:val="005C6C0E"/>
    <w:rsid w:val="005D0037"/>
    <w:rsid w:val="005D0DBD"/>
    <w:rsid w:val="005D0F78"/>
    <w:rsid w:val="005D1BBD"/>
    <w:rsid w:val="005D3C2E"/>
    <w:rsid w:val="005D4040"/>
    <w:rsid w:val="005D5063"/>
    <w:rsid w:val="005D76DA"/>
    <w:rsid w:val="005D7B44"/>
    <w:rsid w:val="005E2302"/>
    <w:rsid w:val="005E3E35"/>
    <w:rsid w:val="005E6FEE"/>
    <w:rsid w:val="005E7523"/>
    <w:rsid w:val="005E7A81"/>
    <w:rsid w:val="005F230B"/>
    <w:rsid w:val="005F24E9"/>
    <w:rsid w:val="005F2A8B"/>
    <w:rsid w:val="005F5DD4"/>
    <w:rsid w:val="005F75E6"/>
    <w:rsid w:val="005F7915"/>
    <w:rsid w:val="005F7DEB"/>
    <w:rsid w:val="005F7E1F"/>
    <w:rsid w:val="00600D1A"/>
    <w:rsid w:val="006032EC"/>
    <w:rsid w:val="00604319"/>
    <w:rsid w:val="00606A3B"/>
    <w:rsid w:val="0061050F"/>
    <w:rsid w:val="00610696"/>
    <w:rsid w:val="00613E0E"/>
    <w:rsid w:val="0061429B"/>
    <w:rsid w:val="00616422"/>
    <w:rsid w:val="00617D66"/>
    <w:rsid w:val="006200E4"/>
    <w:rsid w:val="006228E8"/>
    <w:rsid w:val="00623B0D"/>
    <w:rsid w:val="00624973"/>
    <w:rsid w:val="00624C51"/>
    <w:rsid w:val="00626963"/>
    <w:rsid w:val="006269B8"/>
    <w:rsid w:val="00630B49"/>
    <w:rsid w:val="006322B5"/>
    <w:rsid w:val="00632A06"/>
    <w:rsid w:val="00632A16"/>
    <w:rsid w:val="006333DC"/>
    <w:rsid w:val="00634174"/>
    <w:rsid w:val="006347DD"/>
    <w:rsid w:val="006353AB"/>
    <w:rsid w:val="006354AA"/>
    <w:rsid w:val="00636F62"/>
    <w:rsid w:val="0063723E"/>
    <w:rsid w:val="00640C4A"/>
    <w:rsid w:val="00640C5C"/>
    <w:rsid w:val="00641E2E"/>
    <w:rsid w:val="00642D49"/>
    <w:rsid w:val="00644A2D"/>
    <w:rsid w:val="00645C65"/>
    <w:rsid w:val="00652B7B"/>
    <w:rsid w:val="006530F0"/>
    <w:rsid w:val="00654D2F"/>
    <w:rsid w:val="00660B99"/>
    <w:rsid w:val="00664CCF"/>
    <w:rsid w:val="0066514A"/>
    <w:rsid w:val="006667A9"/>
    <w:rsid w:val="006678D0"/>
    <w:rsid w:val="00670B5E"/>
    <w:rsid w:val="006723A0"/>
    <w:rsid w:val="0067399A"/>
    <w:rsid w:val="00674B4D"/>
    <w:rsid w:val="00676545"/>
    <w:rsid w:val="00680C0D"/>
    <w:rsid w:val="00680CCE"/>
    <w:rsid w:val="0068140F"/>
    <w:rsid w:val="00681445"/>
    <w:rsid w:val="0068211D"/>
    <w:rsid w:val="00682578"/>
    <w:rsid w:val="0068296A"/>
    <w:rsid w:val="00682F51"/>
    <w:rsid w:val="00685669"/>
    <w:rsid w:val="00685E46"/>
    <w:rsid w:val="00687B5E"/>
    <w:rsid w:val="00690995"/>
    <w:rsid w:val="00690D38"/>
    <w:rsid w:val="00691EAC"/>
    <w:rsid w:val="00692333"/>
    <w:rsid w:val="00692913"/>
    <w:rsid w:val="006929EC"/>
    <w:rsid w:val="006A26E5"/>
    <w:rsid w:val="006A4ECD"/>
    <w:rsid w:val="006B062D"/>
    <w:rsid w:val="006B20F8"/>
    <w:rsid w:val="006B2E25"/>
    <w:rsid w:val="006B3735"/>
    <w:rsid w:val="006B3930"/>
    <w:rsid w:val="006B3F8E"/>
    <w:rsid w:val="006B7939"/>
    <w:rsid w:val="006B7D11"/>
    <w:rsid w:val="006C11A6"/>
    <w:rsid w:val="006C536C"/>
    <w:rsid w:val="006C5F7A"/>
    <w:rsid w:val="006C6AC4"/>
    <w:rsid w:val="006C79A1"/>
    <w:rsid w:val="006D108D"/>
    <w:rsid w:val="006D2012"/>
    <w:rsid w:val="006D238B"/>
    <w:rsid w:val="006D429B"/>
    <w:rsid w:val="006D643C"/>
    <w:rsid w:val="006D6B61"/>
    <w:rsid w:val="006E1F60"/>
    <w:rsid w:val="006E3079"/>
    <w:rsid w:val="006E5DDD"/>
    <w:rsid w:val="006F0298"/>
    <w:rsid w:val="006F14B1"/>
    <w:rsid w:val="006F1544"/>
    <w:rsid w:val="006F22FE"/>
    <w:rsid w:val="006F237E"/>
    <w:rsid w:val="006F3739"/>
    <w:rsid w:val="006F4A88"/>
    <w:rsid w:val="006F5225"/>
    <w:rsid w:val="006F5E62"/>
    <w:rsid w:val="006F6680"/>
    <w:rsid w:val="006F6C30"/>
    <w:rsid w:val="007014D9"/>
    <w:rsid w:val="00704D1E"/>
    <w:rsid w:val="00705CB3"/>
    <w:rsid w:val="00706A6B"/>
    <w:rsid w:val="00707600"/>
    <w:rsid w:val="00707A5C"/>
    <w:rsid w:val="00710C81"/>
    <w:rsid w:val="00710C9D"/>
    <w:rsid w:val="00713293"/>
    <w:rsid w:val="0071362D"/>
    <w:rsid w:val="00713BC8"/>
    <w:rsid w:val="007153B5"/>
    <w:rsid w:val="007172EF"/>
    <w:rsid w:val="00717334"/>
    <w:rsid w:val="00721140"/>
    <w:rsid w:val="0072134B"/>
    <w:rsid w:val="00721C53"/>
    <w:rsid w:val="00721F94"/>
    <w:rsid w:val="007243BF"/>
    <w:rsid w:val="00724891"/>
    <w:rsid w:val="00724C8C"/>
    <w:rsid w:val="00726E0C"/>
    <w:rsid w:val="0072764C"/>
    <w:rsid w:val="00727D99"/>
    <w:rsid w:val="007303D2"/>
    <w:rsid w:val="007304ED"/>
    <w:rsid w:val="00730B41"/>
    <w:rsid w:val="0073139D"/>
    <w:rsid w:val="00733DB1"/>
    <w:rsid w:val="00735650"/>
    <w:rsid w:val="00736C63"/>
    <w:rsid w:val="007413D2"/>
    <w:rsid w:val="0074334F"/>
    <w:rsid w:val="00745013"/>
    <w:rsid w:val="00745437"/>
    <w:rsid w:val="00745F85"/>
    <w:rsid w:val="00746181"/>
    <w:rsid w:val="00746CA1"/>
    <w:rsid w:val="00746F50"/>
    <w:rsid w:val="00747B8E"/>
    <w:rsid w:val="007505C4"/>
    <w:rsid w:val="00751AE2"/>
    <w:rsid w:val="0075485F"/>
    <w:rsid w:val="00756B38"/>
    <w:rsid w:val="00756BAD"/>
    <w:rsid w:val="00760910"/>
    <w:rsid w:val="00761CB0"/>
    <w:rsid w:val="00761CBB"/>
    <w:rsid w:val="00761DA6"/>
    <w:rsid w:val="00763F93"/>
    <w:rsid w:val="00764D5C"/>
    <w:rsid w:val="00765AAF"/>
    <w:rsid w:val="00773A25"/>
    <w:rsid w:val="0077483D"/>
    <w:rsid w:val="00775713"/>
    <w:rsid w:val="00777196"/>
    <w:rsid w:val="00780DF0"/>
    <w:rsid w:val="007814C1"/>
    <w:rsid w:val="0078176F"/>
    <w:rsid w:val="00782F8B"/>
    <w:rsid w:val="00784953"/>
    <w:rsid w:val="00786236"/>
    <w:rsid w:val="0078691F"/>
    <w:rsid w:val="00790380"/>
    <w:rsid w:val="00790B7E"/>
    <w:rsid w:val="00792348"/>
    <w:rsid w:val="00792C99"/>
    <w:rsid w:val="00797DDE"/>
    <w:rsid w:val="007A1714"/>
    <w:rsid w:val="007A31A0"/>
    <w:rsid w:val="007A399F"/>
    <w:rsid w:val="007A6CC4"/>
    <w:rsid w:val="007A6EA9"/>
    <w:rsid w:val="007A745F"/>
    <w:rsid w:val="007B0F88"/>
    <w:rsid w:val="007B2A8E"/>
    <w:rsid w:val="007B5A5F"/>
    <w:rsid w:val="007B7593"/>
    <w:rsid w:val="007B76C0"/>
    <w:rsid w:val="007B7C3C"/>
    <w:rsid w:val="007C09CC"/>
    <w:rsid w:val="007C496E"/>
    <w:rsid w:val="007C556B"/>
    <w:rsid w:val="007C5AA4"/>
    <w:rsid w:val="007D408F"/>
    <w:rsid w:val="007D55B3"/>
    <w:rsid w:val="007D7DC1"/>
    <w:rsid w:val="007E2EF1"/>
    <w:rsid w:val="007E6144"/>
    <w:rsid w:val="007E701E"/>
    <w:rsid w:val="007F1815"/>
    <w:rsid w:val="007F1AB2"/>
    <w:rsid w:val="007F3236"/>
    <w:rsid w:val="007F32DF"/>
    <w:rsid w:val="007F3646"/>
    <w:rsid w:val="007F449E"/>
    <w:rsid w:val="007F7BE0"/>
    <w:rsid w:val="00800391"/>
    <w:rsid w:val="00801AE5"/>
    <w:rsid w:val="00805FE1"/>
    <w:rsid w:val="00806F7E"/>
    <w:rsid w:val="008076E0"/>
    <w:rsid w:val="008126D1"/>
    <w:rsid w:val="00814459"/>
    <w:rsid w:val="008176CD"/>
    <w:rsid w:val="0081793B"/>
    <w:rsid w:val="008212DA"/>
    <w:rsid w:val="00821F67"/>
    <w:rsid w:val="008221FB"/>
    <w:rsid w:val="00822305"/>
    <w:rsid w:val="008258CA"/>
    <w:rsid w:val="00825D0D"/>
    <w:rsid w:val="008272E5"/>
    <w:rsid w:val="008325E9"/>
    <w:rsid w:val="008342F7"/>
    <w:rsid w:val="008409E6"/>
    <w:rsid w:val="00841B52"/>
    <w:rsid w:val="0084335D"/>
    <w:rsid w:val="00843592"/>
    <w:rsid w:val="00843AED"/>
    <w:rsid w:val="008452F3"/>
    <w:rsid w:val="00845693"/>
    <w:rsid w:val="008460FF"/>
    <w:rsid w:val="00846806"/>
    <w:rsid w:val="00847C87"/>
    <w:rsid w:val="00850981"/>
    <w:rsid w:val="00852E6A"/>
    <w:rsid w:val="00852F6F"/>
    <w:rsid w:val="00854BC4"/>
    <w:rsid w:val="00854CF2"/>
    <w:rsid w:val="00854FF3"/>
    <w:rsid w:val="008554D2"/>
    <w:rsid w:val="008576C1"/>
    <w:rsid w:val="00857E86"/>
    <w:rsid w:val="0086146C"/>
    <w:rsid w:val="00861CDB"/>
    <w:rsid w:val="00861F64"/>
    <w:rsid w:val="008718CB"/>
    <w:rsid w:val="00872FEA"/>
    <w:rsid w:val="00873772"/>
    <w:rsid w:val="008738AF"/>
    <w:rsid w:val="00874185"/>
    <w:rsid w:val="00874199"/>
    <w:rsid w:val="00880633"/>
    <w:rsid w:val="0088123B"/>
    <w:rsid w:val="00882C00"/>
    <w:rsid w:val="0088381A"/>
    <w:rsid w:val="00885B6C"/>
    <w:rsid w:val="008900FB"/>
    <w:rsid w:val="008931B5"/>
    <w:rsid w:val="00895E56"/>
    <w:rsid w:val="00896C78"/>
    <w:rsid w:val="008A1ACA"/>
    <w:rsid w:val="008A4F4A"/>
    <w:rsid w:val="008A5728"/>
    <w:rsid w:val="008A6E57"/>
    <w:rsid w:val="008B0F7C"/>
    <w:rsid w:val="008B1CBA"/>
    <w:rsid w:val="008B2912"/>
    <w:rsid w:val="008B2C26"/>
    <w:rsid w:val="008B55F4"/>
    <w:rsid w:val="008B6E0D"/>
    <w:rsid w:val="008B74EB"/>
    <w:rsid w:val="008C0B0A"/>
    <w:rsid w:val="008C5A8E"/>
    <w:rsid w:val="008C5FCB"/>
    <w:rsid w:val="008C7D81"/>
    <w:rsid w:val="008D0581"/>
    <w:rsid w:val="008D0EC0"/>
    <w:rsid w:val="008D1497"/>
    <w:rsid w:val="008D299D"/>
    <w:rsid w:val="008D2A93"/>
    <w:rsid w:val="008D390B"/>
    <w:rsid w:val="008D3FBB"/>
    <w:rsid w:val="008D61DC"/>
    <w:rsid w:val="008D66C0"/>
    <w:rsid w:val="008D6B67"/>
    <w:rsid w:val="008D7DF2"/>
    <w:rsid w:val="008E19AA"/>
    <w:rsid w:val="008E2845"/>
    <w:rsid w:val="008E2E66"/>
    <w:rsid w:val="008E5B17"/>
    <w:rsid w:val="008E6266"/>
    <w:rsid w:val="008F1248"/>
    <w:rsid w:val="008F16B2"/>
    <w:rsid w:val="008F60EF"/>
    <w:rsid w:val="008F6813"/>
    <w:rsid w:val="008F6B43"/>
    <w:rsid w:val="008F7F9C"/>
    <w:rsid w:val="0090051F"/>
    <w:rsid w:val="00901AC1"/>
    <w:rsid w:val="00911A0C"/>
    <w:rsid w:val="00911D7E"/>
    <w:rsid w:val="0091272D"/>
    <w:rsid w:val="009148D0"/>
    <w:rsid w:val="00914D5E"/>
    <w:rsid w:val="00914F6A"/>
    <w:rsid w:val="009178A0"/>
    <w:rsid w:val="00917EA0"/>
    <w:rsid w:val="00920B04"/>
    <w:rsid w:val="00922799"/>
    <w:rsid w:val="00922E41"/>
    <w:rsid w:val="0092706D"/>
    <w:rsid w:val="009271A1"/>
    <w:rsid w:val="009302F0"/>
    <w:rsid w:val="009309A7"/>
    <w:rsid w:val="00933DF0"/>
    <w:rsid w:val="00935BA1"/>
    <w:rsid w:val="00943137"/>
    <w:rsid w:val="00944E7A"/>
    <w:rsid w:val="009455F8"/>
    <w:rsid w:val="00945B40"/>
    <w:rsid w:val="0094668F"/>
    <w:rsid w:val="00946B58"/>
    <w:rsid w:val="00946FE4"/>
    <w:rsid w:val="00956267"/>
    <w:rsid w:val="009566E1"/>
    <w:rsid w:val="00957A1E"/>
    <w:rsid w:val="00957F09"/>
    <w:rsid w:val="0096054D"/>
    <w:rsid w:val="00961BC1"/>
    <w:rsid w:val="00961CCA"/>
    <w:rsid w:val="0096242F"/>
    <w:rsid w:val="00962E23"/>
    <w:rsid w:val="00965DD2"/>
    <w:rsid w:val="009666AB"/>
    <w:rsid w:val="009668F3"/>
    <w:rsid w:val="00967F90"/>
    <w:rsid w:val="00970971"/>
    <w:rsid w:val="00970A0A"/>
    <w:rsid w:val="0097244C"/>
    <w:rsid w:val="00972AED"/>
    <w:rsid w:val="0097304B"/>
    <w:rsid w:val="00974971"/>
    <w:rsid w:val="00981834"/>
    <w:rsid w:val="00981A02"/>
    <w:rsid w:val="009826B5"/>
    <w:rsid w:val="00984F4B"/>
    <w:rsid w:val="0098557B"/>
    <w:rsid w:val="00985790"/>
    <w:rsid w:val="00985CCE"/>
    <w:rsid w:val="00986998"/>
    <w:rsid w:val="00987286"/>
    <w:rsid w:val="00987A7D"/>
    <w:rsid w:val="0099339A"/>
    <w:rsid w:val="009941F4"/>
    <w:rsid w:val="00994C3F"/>
    <w:rsid w:val="009A1A4A"/>
    <w:rsid w:val="009A253D"/>
    <w:rsid w:val="009A339C"/>
    <w:rsid w:val="009A468B"/>
    <w:rsid w:val="009A6291"/>
    <w:rsid w:val="009A7170"/>
    <w:rsid w:val="009A7E27"/>
    <w:rsid w:val="009B10A3"/>
    <w:rsid w:val="009B3B37"/>
    <w:rsid w:val="009B4397"/>
    <w:rsid w:val="009B688D"/>
    <w:rsid w:val="009C03D2"/>
    <w:rsid w:val="009C2F1A"/>
    <w:rsid w:val="009C37F3"/>
    <w:rsid w:val="009C49EC"/>
    <w:rsid w:val="009C5735"/>
    <w:rsid w:val="009D5889"/>
    <w:rsid w:val="009D5F72"/>
    <w:rsid w:val="009D7477"/>
    <w:rsid w:val="009E3B84"/>
    <w:rsid w:val="009E72EB"/>
    <w:rsid w:val="009E79F5"/>
    <w:rsid w:val="009F259F"/>
    <w:rsid w:val="009F359F"/>
    <w:rsid w:val="00A006AE"/>
    <w:rsid w:val="00A013AF"/>
    <w:rsid w:val="00A04D87"/>
    <w:rsid w:val="00A14AB2"/>
    <w:rsid w:val="00A159B3"/>
    <w:rsid w:val="00A15E59"/>
    <w:rsid w:val="00A179D8"/>
    <w:rsid w:val="00A204ED"/>
    <w:rsid w:val="00A20535"/>
    <w:rsid w:val="00A208A6"/>
    <w:rsid w:val="00A210F4"/>
    <w:rsid w:val="00A238E7"/>
    <w:rsid w:val="00A2677B"/>
    <w:rsid w:val="00A3094C"/>
    <w:rsid w:val="00A316C7"/>
    <w:rsid w:val="00A3406A"/>
    <w:rsid w:val="00A41F41"/>
    <w:rsid w:val="00A42B08"/>
    <w:rsid w:val="00A430A2"/>
    <w:rsid w:val="00A44259"/>
    <w:rsid w:val="00A448D1"/>
    <w:rsid w:val="00A44A8D"/>
    <w:rsid w:val="00A4538F"/>
    <w:rsid w:val="00A45F6E"/>
    <w:rsid w:val="00A464CB"/>
    <w:rsid w:val="00A46F13"/>
    <w:rsid w:val="00A47D2E"/>
    <w:rsid w:val="00A47D74"/>
    <w:rsid w:val="00A47E5E"/>
    <w:rsid w:val="00A50C53"/>
    <w:rsid w:val="00A52766"/>
    <w:rsid w:val="00A5276A"/>
    <w:rsid w:val="00A53435"/>
    <w:rsid w:val="00A55588"/>
    <w:rsid w:val="00A56B3A"/>
    <w:rsid w:val="00A57031"/>
    <w:rsid w:val="00A57065"/>
    <w:rsid w:val="00A619F1"/>
    <w:rsid w:val="00A62C95"/>
    <w:rsid w:val="00A62D08"/>
    <w:rsid w:val="00A646D1"/>
    <w:rsid w:val="00A7149E"/>
    <w:rsid w:val="00A7284B"/>
    <w:rsid w:val="00A7425B"/>
    <w:rsid w:val="00A8169A"/>
    <w:rsid w:val="00A8436B"/>
    <w:rsid w:val="00A8614E"/>
    <w:rsid w:val="00A86535"/>
    <w:rsid w:val="00A8666F"/>
    <w:rsid w:val="00A90E2B"/>
    <w:rsid w:val="00A9159C"/>
    <w:rsid w:val="00A92AAA"/>
    <w:rsid w:val="00A9331D"/>
    <w:rsid w:val="00A9476E"/>
    <w:rsid w:val="00A94B3E"/>
    <w:rsid w:val="00A95586"/>
    <w:rsid w:val="00A956A6"/>
    <w:rsid w:val="00A960C7"/>
    <w:rsid w:val="00A97C6E"/>
    <w:rsid w:val="00AA1773"/>
    <w:rsid w:val="00AA228E"/>
    <w:rsid w:val="00AA2803"/>
    <w:rsid w:val="00AA2B3B"/>
    <w:rsid w:val="00AA2FE8"/>
    <w:rsid w:val="00AA3188"/>
    <w:rsid w:val="00AB0407"/>
    <w:rsid w:val="00AB0A8E"/>
    <w:rsid w:val="00AB0B95"/>
    <w:rsid w:val="00AC086D"/>
    <w:rsid w:val="00AC3100"/>
    <w:rsid w:val="00AC498B"/>
    <w:rsid w:val="00AC4B30"/>
    <w:rsid w:val="00AC615C"/>
    <w:rsid w:val="00AC628B"/>
    <w:rsid w:val="00AC6C58"/>
    <w:rsid w:val="00AC78D0"/>
    <w:rsid w:val="00AC7C7B"/>
    <w:rsid w:val="00AD131C"/>
    <w:rsid w:val="00AD1898"/>
    <w:rsid w:val="00AD23E6"/>
    <w:rsid w:val="00AD42B1"/>
    <w:rsid w:val="00AD76FD"/>
    <w:rsid w:val="00AE03C2"/>
    <w:rsid w:val="00AE22D6"/>
    <w:rsid w:val="00AE28B8"/>
    <w:rsid w:val="00AE3496"/>
    <w:rsid w:val="00AE362A"/>
    <w:rsid w:val="00AE5771"/>
    <w:rsid w:val="00AE75DE"/>
    <w:rsid w:val="00AE7CBF"/>
    <w:rsid w:val="00AF3E90"/>
    <w:rsid w:val="00AF41F8"/>
    <w:rsid w:val="00AF4F6A"/>
    <w:rsid w:val="00AF6C23"/>
    <w:rsid w:val="00AF7C74"/>
    <w:rsid w:val="00B02162"/>
    <w:rsid w:val="00B027CF"/>
    <w:rsid w:val="00B03070"/>
    <w:rsid w:val="00B033B8"/>
    <w:rsid w:val="00B03CAC"/>
    <w:rsid w:val="00B05B6B"/>
    <w:rsid w:val="00B06BA2"/>
    <w:rsid w:val="00B06C41"/>
    <w:rsid w:val="00B06CA1"/>
    <w:rsid w:val="00B07A1A"/>
    <w:rsid w:val="00B10E24"/>
    <w:rsid w:val="00B13BA9"/>
    <w:rsid w:val="00B13C03"/>
    <w:rsid w:val="00B1419C"/>
    <w:rsid w:val="00B15B6E"/>
    <w:rsid w:val="00B15F6C"/>
    <w:rsid w:val="00B247FD"/>
    <w:rsid w:val="00B26C92"/>
    <w:rsid w:val="00B318B8"/>
    <w:rsid w:val="00B32DC6"/>
    <w:rsid w:val="00B33B74"/>
    <w:rsid w:val="00B33C43"/>
    <w:rsid w:val="00B34B65"/>
    <w:rsid w:val="00B35B7F"/>
    <w:rsid w:val="00B366C2"/>
    <w:rsid w:val="00B37106"/>
    <w:rsid w:val="00B3775A"/>
    <w:rsid w:val="00B40785"/>
    <w:rsid w:val="00B41672"/>
    <w:rsid w:val="00B42E4D"/>
    <w:rsid w:val="00B43C4B"/>
    <w:rsid w:val="00B447CA"/>
    <w:rsid w:val="00B46033"/>
    <w:rsid w:val="00B5149B"/>
    <w:rsid w:val="00B5608E"/>
    <w:rsid w:val="00B561C8"/>
    <w:rsid w:val="00B569AA"/>
    <w:rsid w:val="00B605F5"/>
    <w:rsid w:val="00B61393"/>
    <w:rsid w:val="00B63EDE"/>
    <w:rsid w:val="00B64412"/>
    <w:rsid w:val="00B65425"/>
    <w:rsid w:val="00B6585C"/>
    <w:rsid w:val="00B65ECF"/>
    <w:rsid w:val="00B67CAB"/>
    <w:rsid w:val="00B7066F"/>
    <w:rsid w:val="00B72435"/>
    <w:rsid w:val="00B83355"/>
    <w:rsid w:val="00B862EF"/>
    <w:rsid w:val="00B864FB"/>
    <w:rsid w:val="00B91856"/>
    <w:rsid w:val="00B93834"/>
    <w:rsid w:val="00B93DCF"/>
    <w:rsid w:val="00B94406"/>
    <w:rsid w:val="00B97E87"/>
    <w:rsid w:val="00BA0350"/>
    <w:rsid w:val="00BA1D1B"/>
    <w:rsid w:val="00BA3159"/>
    <w:rsid w:val="00BA57E3"/>
    <w:rsid w:val="00BA6433"/>
    <w:rsid w:val="00BA692A"/>
    <w:rsid w:val="00BA6D58"/>
    <w:rsid w:val="00BB0947"/>
    <w:rsid w:val="00BB3401"/>
    <w:rsid w:val="00BB493E"/>
    <w:rsid w:val="00BB5026"/>
    <w:rsid w:val="00BB5088"/>
    <w:rsid w:val="00BB5465"/>
    <w:rsid w:val="00BB5C2C"/>
    <w:rsid w:val="00BB5C8D"/>
    <w:rsid w:val="00BB5DAB"/>
    <w:rsid w:val="00BC06F4"/>
    <w:rsid w:val="00BC2A96"/>
    <w:rsid w:val="00BC2D57"/>
    <w:rsid w:val="00BC3508"/>
    <w:rsid w:val="00BC36EE"/>
    <w:rsid w:val="00BC5261"/>
    <w:rsid w:val="00BC55F5"/>
    <w:rsid w:val="00BC7C66"/>
    <w:rsid w:val="00BC7F26"/>
    <w:rsid w:val="00BD0C41"/>
    <w:rsid w:val="00BD2212"/>
    <w:rsid w:val="00BD440C"/>
    <w:rsid w:val="00BD4E97"/>
    <w:rsid w:val="00BD7752"/>
    <w:rsid w:val="00BE045A"/>
    <w:rsid w:val="00BE1C0C"/>
    <w:rsid w:val="00BE3A31"/>
    <w:rsid w:val="00BE48D1"/>
    <w:rsid w:val="00BE5D0A"/>
    <w:rsid w:val="00BF1C19"/>
    <w:rsid w:val="00BF35E4"/>
    <w:rsid w:val="00BF6CC2"/>
    <w:rsid w:val="00BF6FE7"/>
    <w:rsid w:val="00C01543"/>
    <w:rsid w:val="00C067E9"/>
    <w:rsid w:val="00C10347"/>
    <w:rsid w:val="00C115CC"/>
    <w:rsid w:val="00C11F7B"/>
    <w:rsid w:val="00C127B2"/>
    <w:rsid w:val="00C129FB"/>
    <w:rsid w:val="00C135B5"/>
    <w:rsid w:val="00C13CE9"/>
    <w:rsid w:val="00C15EF6"/>
    <w:rsid w:val="00C169D5"/>
    <w:rsid w:val="00C1740A"/>
    <w:rsid w:val="00C1770B"/>
    <w:rsid w:val="00C20805"/>
    <w:rsid w:val="00C211B3"/>
    <w:rsid w:val="00C236B0"/>
    <w:rsid w:val="00C2406A"/>
    <w:rsid w:val="00C25AE8"/>
    <w:rsid w:val="00C25F7D"/>
    <w:rsid w:val="00C265CE"/>
    <w:rsid w:val="00C272AE"/>
    <w:rsid w:val="00C273F3"/>
    <w:rsid w:val="00C27BB0"/>
    <w:rsid w:val="00C30810"/>
    <w:rsid w:val="00C3118E"/>
    <w:rsid w:val="00C31A3D"/>
    <w:rsid w:val="00C34198"/>
    <w:rsid w:val="00C34633"/>
    <w:rsid w:val="00C34E91"/>
    <w:rsid w:val="00C37A6E"/>
    <w:rsid w:val="00C37F0F"/>
    <w:rsid w:val="00C40D6A"/>
    <w:rsid w:val="00C41282"/>
    <w:rsid w:val="00C43451"/>
    <w:rsid w:val="00C43B58"/>
    <w:rsid w:val="00C43C21"/>
    <w:rsid w:val="00C441DB"/>
    <w:rsid w:val="00C46CC9"/>
    <w:rsid w:val="00C46F31"/>
    <w:rsid w:val="00C46FC5"/>
    <w:rsid w:val="00C5054A"/>
    <w:rsid w:val="00C5062A"/>
    <w:rsid w:val="00C50EF2"/>
    <w:rsid w:val="00C52D45"/>
    <w:rsid w:val="00C5617A"/>
    <w:rsid w:val="00C56F5C"/>
    <w:rsid w:val="00C577C4"/>
    <w:rsid w:val="00C610FA"/>
    <w:rsid w:val="00C64528"/>
    <w:rsid w:val="00C64819"/>
    <w:rsid w:val="00C64982"/>
    <w:rsid w:val="00C649EF"/>
    <w:rsid w:val="00C674B2"/>
    <w:rsid w:val="00C67D69"/>
    <w:rsid w:val="00C71039"/>
    <w:rsid w:val="00C7234D"/>
    <w:rsid w:val="00C72C64"/>
    <w:rsid w:val="00C73585"/>
    <w:rsid w:val="00C74FDB"/>
    <w:rsid w:val="00C75111"/>
    <w:rsid w:val="00C77FFA"/>
    <w:rsid w:val="00C82181"/>
    <w:rsid w:val="00C82D75"/>
    <w:rsid w:val="00C840BE"/>
    <w:rsid w:val="00C861DA"/>
    <w:rsid w:val="00C862F7"/>
    <w:rsid w:val="00C901F8"/>
    <w:rsid w:val="00C904AA"/>
    <w:rsid w:val="00C90675"/>
    <w:rsid w:val="00C90857"/>
    <w:rsid w:val="00C91842"/>
    <w:rsid w:val="00C92628"/>
    <w:rsid w:val="00C929F7"/>
    <w:rsid w:val="00CA2429"/>
    <w:rsid w:val="00CA2467"/>
    <w:rsid w:val="00CA260F"/>
    <w:rsid w:val="00CA558E"/>
    <w:rsid w:val="00CA6FD1"/>
    <w:rsid w:val="00CA711B"/>
    <w:rsid w:val="00CA75AC"/>
    <w:rsid w:val="00CA7E58"/>
    <w:rsid w:val="00CB0B96"/>
    <w:rsid w:val="00CB2380"/>
    <w:rsid w:val="00CB2D71"/>
    <w:rsid w:val="00CB458E"/>
    <w:rsid w:val="00CB5B82"/>
    <w:rsid w:val="00CB6AD1"/>
    <w:rsid w:val="00CB7A30"/>
    <w:rsid w:val="00CC3A38"/>
    <w:rsid w:val="00CC51CD"/>
    <w:rsid w:val="00CC58C5"/>
    <w:rsid w:val="00CC6578"/>
    <w:rsid w:val="00CC6660"/>
    <w:rsid w:val="00CC7B1A"/>
    <w:rsid w:val="00CC7BD3"/>
    <w:rsid w:val="00CD093B"/>
    <w:rsid w:val="00CD2BE3"/>
    <w:rsid w:val="00CD2FC0"/>
    <w:rsid w:val="00CD452E"/>
    <w:rsid w:val="00CD51CB"/>
    <w:rsid w:val="00CD575D"/>
    <w:rsid w:val="00CD5D37"/>
    <w:rsid w:val="00CE5D69"/>
    <w:rsid w:val="00CE65FF"/>
    <w:rsid w:val="00CE762B"/>
    <w:rsid w:val="00CF1464"/>
    <w:rsid w:val="00CF18D2"/>
    <w:rsid w:val="00CF3F58"/>
    <w:rsid w:val="00CF4817"/>
    <w:rsid w:val="00CF60E9"/>
    <w:rsid w:val="00CF6159"/>
    <w:rsid w:val="00CF64A6"/>
    <w:rsid w:val="00CF6AC4"/>
    <w:rsid w:val="00D01522"/>
    <w:rsid w:val="00D036D9"/>
    <w:rsid w:val="00D05140"/>
    <w:rsid w:val="00D0530A"/>
    <w:rsid w:val="00D07953"/>
    <w:rsid w:val="00D15C4C"/>
    <w:rsid w:val="00D15D89"/>
    <w:rsid w:val="00D16AE5"/>
    <w:rsid w:val="00D16C72"/>
    <w:rsid w:val="00D16FD3"/>
    <w:rsid w:val="00D17D18"/>
    <w:rsid w:val="00D2013D"/>
    <w:rsid w:val="00D22711"/>
    <w:rsid w:val="00D24C53"/>
    <w:rsid w:val="00D2586E"/>
    <w:rsid w:val="00D2697A"/>
    <w:rsid w:val="00D35B06"/>
    <w:rsid w:val="00D3666D"/>
    <w:rsid w:val="00D37470"/>
    <w:rsid w:val="00D37F2D"/>
    <w:rsid w:val="00D4348C"/>
    <w:rsid w:val="00D508B3"/>
    <w:rsid w:val="00D50A07"/>
    <w:rsid w:val="00D51DEC"/>
    <w:rsid w:val="00D545D9"/>
    <w:rsid w:val="00D54BC3"/>
    <w:rsid w:val="00D56F76"/>
    <w:rsid w:val="00D602E1"/>
    <w:rsid w:val="00D66D8C"/>
    <w:rsid w:val="00D72DCE"/>
    <w:rsid w:val="00D72F2E"/>
    <w:rsid w:val="00D735FB"/>
    <w:rsid w:val="00D75492"/>
    <w:rsid w:val="00D75C34"/>
    <w:rsid w:val="00D8024D"/>
    <w:rsid w:val="00D81698"/>
    <w:rsid w:val="00D84136"/>
    <w:rsid w:val="00D85F72"/>
    <w:rsid w:val="00D87914"/>
    <w:rsid w:val="00D913B0"/>
    <w:rsid w:val="00D92AD9"/>
    <w:rsid w:val="00D9318B"/>
    <w:rsid w:val="00D95F2C"/>
    <w:rsid w:val="00DA2179"/>
    <w:rsid w:val="00DA30D5"/>
    <w:rsid w:val="00DA35EA"/>
    <w:rsid w:val="00DA4F80"/>
    <w:rsid w:val="00DB0E2B"/>
    <w:rsid w:val="00DB162F"/>
    <w:rsid w:val="00DB34D3"/>
    <w:rsid w:val="00DB3CA3"/>
    <w:rsid w:val="00DB4BB7"/>
    <w:rsid w:val="00DB5A4D"/>
    <w:rsid w:val="00DB621E"/>
    <w:rsid w:val="00DC0F57"/>
    <w:rsid w:val="00DC1013"/>
    <w:rsid w:val="00DC3CA0"/>
    <w:rsid w:val="00DD01CD"/>
    <w:rsid w:val="00DD0A3D"/>
    <w:rsid w:val="00DD0B5C"/>
    <w:rsid w:val="00DD0DDB"/>
    <w:rsid w:val="00DD196F"/>
    <w:rsid w:val="00DD2D5F"/>
    <w:rsid w:val="00DD402A"/>
    <w:rsid w:val="00DD46C0"/>
    <w:rsid w:val="00DD6AFD"/>
    <w:rsid w:val="00DD6E39"/>
    <w:rsid w:val="00DE0FEA"/>
    <w:rsid w:val="00DE21E4"/>
    <w:rsid w:val="00DE29FE"/>
    <w:rsid w:val="00DE3506"/>
    <w:rsid w:val="00DE3D77"/>
    <w:rsid w:val="00DE58C1"/>
    <w:rsid w:val="00DE5F5A"/>
    <w:rsid w:val="00DE6DD3"/>
    <w:rsid w:val="00DE7CEF"/>
    <w:rsid w:val="00DF1D4F"/>
    <w:rsid w:val="00DF453C"/>
    <w:rsid w:val="00DF4669"/>
    <w:rsid w:val="00DF4DD3"/>
    <w:rsid w:val="00DF61D5"/>
    <w:rsid w:val="00DF6AB5"/>
    <w:rsid w:val="00DF6D46"/>
    <w:rsid w:val="00E00248"/>
    <w:rsid w:val="00E01F36"/>
    <w:rsid w:val="00E03706"/>
    <w:rsid w:val="00E06162"/>
    <w:rsid w:val="00E0657C"/>
    <w:rsid w:val="00E072E2"/>
    <w:rsid w:val="00E07C27"/>
    <w:rsid w:val="00E10621"/>
    <w:rsid w:val="00E12E26"/>
    <w:rsid w:val="00E1413F"/>
    <w:rsid w:val="00E1455A"/>
    <w:rsid w:val="00E14C26"/>
    <w:rsid w:val="00E1507B"/>
    <w:rsid w:val="00E16EF0"/>
    <w:rsid w:val="00E16F6F"/>
    <w:rsid w:val="00E16FFF"/>
    <w:rsid w:val="00E2281E"/>
    <w:rsid w:val="00E22F2B"/>
    <w:rsid w:val="00E24F07"/>
    <w:rsid w:val="00E25765"/>
    <w:rsid w:val="00E25794"/>
    <w:rsid w:val="00E27A9F"/>
    <w:rsid w:val="00E3068C"/>
    <w:rsid w:val="00E306B8"/>
    <w:rsid w:val="00E30BD9"/>
    <w:rsid w:val="00E3198B"/>
    <w:rsid w:val="00E340AE"/>
    <w:rsid w:val="00E34258"/>
    <w:rsid w:val="00E35050"/>
    <w:rsid w:val="00E37BD4"/>
    <w:rsid w:val="00E37D6A"/>
    <w:rsid w:val="00E41185"/>
    <w:rsid w:val="00E423C8"/>
    <w:rsid w:val="00E43F7A"/>
    <w:rsid w:val="00E45878"/>
    <w:rsid w:val="00E474F2"/>
    <w:rsid w:val="00E54BAA"/>
    <w:rsid w:val="00E620F6"/>
    <w:rsid w:val="00E66034"/>
    <w:rsid w:val="00E66E44"/>
    <w:rsid w:val="00E67D5B"/>
    <w:rsid w:val="00E67F34"/>
    <w:rsid w:val="00E71A18"/>
    <w:rsid w:val="00E71A71"/>
    <w:rsid w:val="00E71FA8"/>
    <w:rsid w:val="00E724F1"/>
    <w:rsid w:val="00E7299B"/>
    <w:rsid w:val="00E7363B"/>
    <w:rsid w:val="00E748D9"/>
    <w:rsid w:val="00E7611A"/>
    <w:rsid w:val="00E7642C"/>
    <w:rsid w:val="00E77447"/>
    <w:rsid w:val="00E80D88"/>
    <w:rsid w:val="00E80E74"/>
    <w:rsid w:val="00E82399"/>
    <w:rsid w:val="00E8336E"/>
    <w:rsid w:val="00E843A0"/>
    <w:rsid w:val="00E86491"/>
    <w:rsid w:val="00E87595"/>
    <w:rsid w:val="00E91567"/>
    <w:rsid w:val="00E91C86"/>
    <w:rsid w:val="00E91F42"/>
    <w:rsid w:val="00E93FF5"/>
    <w:rsid w:val="00E94071"/>
    <w:rsid w:val="00EA0036"/>
    <w:rsid w:val="00EA49D9"/>
    <w:rsid w:val="00EA4BE6"/>
    <w:rsid w:val="00EA58E3"/>
    <w:rsid w:val="00EB0EA4"/>
    <w:rsid w:val="00EB156E"/>
    <w:rsid w:val="00EB33F1"/>
    <w:rsid w:val="00EB37D7"/>
    <w:rsid w:val="00EB64D4"/>
    <w:rsid w:val="00EB75C4"/>
    <w:rsid w:val="00EC143C"/>
    <w:rsid w:val="00EC2AC8"/>
    <w:rsid w:val="00EC3793"/>
    <w:rsid w:val="00EC54CD"/>
    <w:rsid w:val="00EC561E"/>
    <w:rsid w:val="00EC6685"/>
    <w:rsid w:val="00ED0700"/>
    <w:rsid w:val="00ED27BD"/>
    <w:rsid w:val="00ED3DFE"/>
    <w:rsid w:val="00ED4FB3"/>
    <w:rsid w:val="00ED5F5F"/>
    <w:rsid w:val="00ED5F86"/>
    <w:rsid w:val="00EE039D"/>
    <w:rsid w:val="00EE0CB9"/>
    <w:rsid w:val="00EE28E5"/>
    <w:rsid w:val="00EF06DD"/>
    <w:rsid w:val="00EF2283"/>
    <w:rsid w:val="00EF4C95"/>
    <w:rsid w:val="00F02435"/>
    <w:rsid w:val="00F02B21"/>
    <w:rsid w:val="00F03966"/>
    <w:rsid w:val="00F03F58"/>
    <w:rsid w:val="00F10931"/>
    <w:rsid w:val="00F10A0D"/>
    <w:rsid w:val="00F11A93"/>
    <w:rsid w:val="00F12A25"/>
    <w:rsid w:val="00F14771"/>
    <w:rsid w:val="00F1725B"/>
    <w:rsid w:val="00F20507"/>
    <w:rsid w:val="00F205FA"/>
    <w:rsid w:val="00F2388E"/>
    <w:rsid w:val="00F23B1A"/>
    <w:rsid w:val="00F23C2A"/>
    <w:rsid w:val="00F24EC0"/>
    <w:rsid w:val="00F26037"/>
    <w:rsid w:val="00F26F2A"/>
    <w:rsid w:val="00F27094"/>
    <w:rsid w:val="00F3067A"/>
    <w:rsid w:val="00F3157B"/>
    <w:rsid w:val="00F316C6"/>
    <w:rsid w:val="00F31B6D"/>
    <w:rsid w:val="00F32082"/>
    <w:rsid w:val="00F33080"/>
    <w:rsid w:val="00F33543"/>
    <w:rsid w:val="00F357C1"/>
    <w:rsid w:val="00F3584A"/>
    <w:rsid w:val="00F3695F"/>
    <w:rsid w:val="00F42B11"/>
    <w:rsid w:val="00F43152"/>
    <w:rsid w:val="00F439A6"/>
    <w:rsid w:val="00F4545B"/>
    <w:rsid w:val="00F45BD1"/>
    <w:rsid w:val="00F47010"/>
    <w:rsid w:val="00F5003E"/>
    <w:rsid w:val="00F51D63"/>
    <w:rsid w:val="00F52E0E"/>
    <w:rsid w:val="00F53333"/>
    <w:rsid w:val="00F5364A"/>
    <w:rsid w:val="00F538D2"/>
    <w:rsid w:val="00F54845"/>
    <w:rsid w:val="00F54ED5"/>
    <w:rsid w:val="00F578A4"/>
    <w:rsid w:val="00F61669"/>
    <w:rsid w:val="00F62AC7"/>
    <w:rsid w:val="00F630C1"/>
    <w:rsid w:val="00F641FA"/>
    <w:rsid w:val="00F653AF"/>
    <w:rsid w:val="00F659CD"/>
    <w:rsid w:val="00F65F38"/>
    <w:rsid w:val="00F66961"/>
    <w:rsid w:val="00F705C0"/>
    <w:rsid w:val="00F707F1"/>
    <w:rsid w:val="00F711B2"/>
    <w:rsid w:val="00F71530"/>
    <w:rsid w:val="00F7252F"/>
    <w:rsid w:val="00F731BD"/>
    <w:rsid w:val="00F735F7"/>
    <w:rsid w:val="00F745FE"/>
    <w:rsid w:val="00F74FC3"/>
    <w:rsid w:val="00F7688F"/>
    <w:rsid w:val="00F773E6"/>
    <w:rsid w:val="00F77B1F"/>
    <w:rsid w:val="00F846DD"/>
    <w:rsid w:val="00F84EFA"/>
    <w:rsid w:val="00F872BC"/>
    <w:rsid w:val="00F91934"/>
    <w:rsid w:val="00F91A8C"/>
    <w:rsid w:val="00F91CDC"/>
    <w:rsid w:val="00F92663"/>
    <w:rsid w:val="00F929C4"/>
    <w:rsid w:val="00F930CA"/>
    <w:rsid w:val="00F962DA"/>
    <w:rsid w:val="00F97E23"/>
    <w:rsid w:val="00FA0DB0"/>
    <w:rsid w:val="00FA139C"/>
    <w:rsid w:val="00FA161C"/>
    <w:rsid w:val="00FA3EB0"/>
    <w:rsid w:val="00FA3ECA"/>
    <w:rsid w:val="00FA44E5"/>
    <w:rsid w:val="00FA4F9A"/>
    <w:rsid w:val="00FA5278"/>
    <w:rsid w:val="00FA5926"/>
    <w:rsid w:val="00FB0298"/>
    <w:rsid w:val="00FB1C0D"/>
    <w:rsid w:val="00FB2344"/>
    <w:rsid w:val="00FB2C03"/>
    <w:rsid w:val="00FB3D8F"/>
    <w:rsid w:val="00FB3FFB"/>
    <w:rsid w:val="00FB490D"/>
    <w:rsid w:val="00FB74BD"/>
    <w:rsid w:val="00FC00C6"/>
    <w:rsid w:val="00FC29AA"/>
    <w:rsid w:val="00FC2C88"/>
    <w:rsid w:val="00FC37C0"/>
    <w:rsid w:val="00FC39A5"/>
    <w:rsid w:val="00FC3A94"/>
    <w:rsid w:val="00FC6E43"/>
    <w:rsid w:val="00FD0C6D"/>
    <w:rsid w:val="00FD1957"/>
    <w:rsid w:val="00FD2AA3"/>
    <w:rsid w:val="00FE084C"/>
    <w:rsid w:val="00FE0F69"/>
    <w:rsid w:val="00FE1BB8"/>
    <w:rsid w:val="00FE298B"/>
    <w:rsid w:val="00FE4546"/>
    <w:rsid w:val="00FE49D6"/>
    <w:rsid w:val="00FE4AFC"/>
    <w:rsid w:val="00FE76C4"/>
    <w:rsid w:val="00FF2B36"/>
    <w:rsid w:val="00FF3084"/>
    <w:rsid w:val="00FF3289"/>
    <w:rsid w:val="00FF4025"/>
    <w:rsid w:val="00FF573D"/>
    <w:rsid w:val="00FF710F"/>
    <w:rsid w:val="00FF73D8"/>
    <w:rsid w:val="00FF7B49"/>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253"/>
    <w:rPr>
      <w:rFonts w:ascii="Arial" w:hAnsi="Arial"/>
      <w:szCs w:val="24"/>
    </w:rPr>
  </w:style>
  <w:style w:type="paragraph" w:styleId="Heading1">
    <w:name w:val="heading 1"/>
    <w:basedOn w:val="Normal"/>
    <w:next w:val="Normal"/>
    <w:qFormat/>
    <w:rsid w:val="00434253"/>
    <w:pPr>
      <w:keepNext/>
      <w:spacing w:before="240" w:after="60"/>
      <w:outlineLvl w:val="0"/>
    </w:pPr>
    <w:rPr>
      <w:rFonts w:cs="Arial"/>
      <w:b/>
      <w:bCs/>
      <w:kern w:val="32"/>
      <w:sz w:val="32"/>
      <w:szCs w:val="32"/>
    </w:rPr>
  </w:style>
  <w:style w:type="paragraph" w:styleId="Heading2">
    <w:name w:val="heading 2"/>
    <w:basedOn w:val="Normal"/>
    <w:next w:val="Normal"/>
    <w:qFormat/>
    <w:rsid w:val="00434253"/>
    <w:pPr>
      <w:keepNext/>
      <w:spacing w:before="240" w:after="60"/>
      <w:outlineLvl w:val="1"/>
    </w:pPr>
    <w:rPr>
      <w:rFonts w:cs="Arial"/>
      <w:b/>
      <w:bCs/>
      <w:i/>
      <w:iCs/>
      <w:sz w:val="28"/>
      <w:szCs w:val="28"/>
    </w:rPr>
  </w:style>
  <w:style w:type="paragraph" w:styleId="Heading3">
    <w:name w:val="heading 3"/>
    <w:basedOn w:val="Normal"/>
    <w:next w:val="Normal"/>
    <w:qFormat/>
    <w:rsid w:val="0043425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34253"/>
    <w:pPr>
      <w:tabs>
        <w:tab w:val="center" w:pos="4320"/>
        <w:tab w:val="right" w:pos="8640"/>
      </w:tabs>
    </w:pPr>
  </w:style>
  <w:style w:type="paragraph" w:styleId="Footer">
    <w:name w:val="footer"/>
    <w:basedOn w:val="Normal"/>
    <w:rsid w:val="00434253"/>
    <w:pPr>
      <w:tabs>
        <w:tab w:val="center" w:pos="4320"/>
        <w:tab w:val="right" w:pos="8640"/>
      </w:tabs>
    </w:pPr>
  </w:style>
  <w:style w:type="table" w:styleId="TableGrid">
    <w:name w:val="Table Grid"/>
    <w:basedOn w:val="TableNormal"/>
    <w:rsid w:val="009B3B37"/>
    <w:rPr>
      <w:rFonts w:ascii="EYInterstate" w:hAnsi="EYInterstat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Normal">
    <w:name w:val="EY Normal"/>
    <w:link w:val="EYNormalChar"/>
    <w:rsid w:val="00A464CB"/>
    <w:pPr>
      <w:suppressAutoHyphens/>
    </w:pPr>
    <w:rPr>
      <w:rFonts w:ascii="Arial" w:hAnsi="Arial"/>
      <w:kern w:val="12"/>
      <w:szCs w:val="24"/>
    </w:rPr>
  </w:style>
  <w:style w:type="paragraph" w:customStyle="1" w:styleId="EYBoldsubjectheading">
    <w:name w:val="EY Bold subject heading"/>
    <w:basedOn w:val="EYNormal"/>
    <w:rsid w:val="00434253"/>
    <w:pPr>
      <w:spacing w:line="260" w:lineRule="atLeast"/>
    </w:pPr>
    <w:rPr>
      <w:b/>
      <w:sz w:val="26"/>
    </w:rPr>
  </w:style>
  <w:style w:type="paragraph" w:customStyle="1" w:styleId="EYClosure">
    <w:name w:val="EY Closure"/>
    <w:basedOn w:val="EYBodytextnoparaspace"/>
    <w:next w:val="EYBodytextnoparaspace"/>
    <w:rsid w:val="009B3B37"/>
    <w:pPr>
      <w:spacing w:after="1040"/>
    </w:pPr>
  </w:style>
  <w:style w:type="paragraph" w:customStyle="1" w:styleId="EYAttachment">
    <w:name w:val="EY Attachment"/>
    <w:basedOn w:val="EYBodytextnoparaspace"/>
    <w:next w:val="EYBodytextnoparaspace"/>
    <w:rsid w:val="00434253"/>
    <w:pPr>
      <w:spacing w:before="260"/>
    </w:pPr>
  </w:style>
  <w:style w:type="paragraph" w:customStyle="1" w:styleId="EYContinuationheader">
    <w:name w:val="EY Continuation header"/>
    <w:basedOn w:val="EYBodytextnoparaspace"/>
    <w:rsid w:val="001F6642"/>
    <w:pPr>
      <w:tabs>
        <w:tab w:val="clear" w:pos="907"/>
        <w:tab w:val="left" w:pos="2495"/>
      </w:tabs>
      <w:jc w:val="right"/>
    </w:pPr>
  </w:style>
  <w:style w:type="paragraph" w:customStyle="1" w:styleId="EYBusinessaddress">
    <w:name w:val="EY Business address"/>
    <w:basedOn w:val="Normal"/>
    <w:rsid w:val="00DA35EA"/>
    <w:pPr>
      <w:suppressAutoHyphens/>
      <w:spacing w:line="170" w:lineRule="atLeast"/>
    </w:pPr>
    <w:rPr>
      <w:color w:val="808080"/>
      <w:kern w:val="12"/>
      <w:sz w:val="15"/>
    </w:rPr>
  </w:style>
  <w:style w:type="character" w:customStyle="1" w:styleId="EYBodytextwithparaspaceChar">
    <w:name w:val="EY Body text (with para space) Char"/>
    <w:basedOn w:val="DefaultParagraphFont"/>
    <w:link w:val="EYBodytextwithparaspace"/>
    <w:rsid w:val="004F0558"/>
    <w:rPr>
      <w:rFonts w:ascii="EYInterstate Light" w:hAnsi="EYInterstate Light"/>
      <w:kern w:val="12"/>
      <w:szCs w:val="24"/>
    </w:rPr>
  </w:style>
  <w:style w:type="paragraph" w:customStyle="1" w:styleId="EYFooterinfo">
    <w:name w:val="EY Footer info"/>
    <w:basedOn w:val="EYNormal"/>
    <w:rsid w:val="004A4AE0"/>
    <w:pPr>
      <w:spacing w:line="130" w:lineRule="exact"/>
    </w:pPr>
    <w:rPr>
      <w:color w:val="808080"/>
      <w:sz w:val="11"/>
    </w:rPr>
  </w:style>
  <w:style w:type="paragraph" w:customStyle="1" w:styleId="EYBodytextwithparaspace">
    <w:name w:val="EY Body text (with para space)"/>
    <w:basedOn w:val="EYBodytextnoparaspace"/>
    <w:link w:val="EYBodytextwithparaspaceChar"/>
    <w:rsid w:val="004F0558"/>
    <w:pPr>
      <w:spacing w:after="260"/>
    </w:pPr>
  </w:style>
  <w:style w:type="paragraph" w:customStyle="1" w:styleId="EYDate">
    <w:name w:val="EY Date"/>
    <w:basedOn w:val="EYBodytextnoparaspace"/>
    <w:link w:val="EYDateChar"/>
    <w:rsid w:val="009B3B37"/>
  </w:style>
  <w:style w:type="paragraph" w:customStyle="1" w:styleId="EYBulletedtext1">
    <w:name w:val="EY Bulleted text 1"/>
    <w:basedOn w:val="Normal"/>
    <w:link w:val="EYBulletedtext1Char"/>
    <w:rsid w:val="00224BBD"/>
    <w:pPr>
      <w:numPr>
        <w:numId w:val="28"/>
      </w:numPr>
      <w:suppressAutoHyphens/>
      <w:spacing w:line="260" w:lineRule="exact"/>
    </w:pPr>
    <w:rPr>
      <w:kern w:val="12"/>
    </w:rPr>
  </w:style>
  <w:style w:type="paragraph" w:customStyle="1" w:styleId="EYBulletedtext2">
    <w:name w:val="EY Bulleted text 2"/>
    <w:basedOn w:val="Normal"/>
    <w:rsid w:val="00AE7CBF"/>
    <w:pPr>
      <w:numPr>
        <w:numId w:val="27"/>
      </w:numPr>
      <w:suppressAutoHyphens/>
      <w:spacing w:line="260" w:lineRule="exact"/>
      <w:ind w:left="578" w:hanging="289"/>
    </w:pPr>
    <w:rPr>
      <w:kern w:val="12"/>
    </w:rPr>
  </w:style>
  <w:style w:type="paragraph" w:customStyle="1" w:styleId="EYBusinessaddressbold">
    <w:name w:val="EY Business address (bold)"/>
    <w:basedOn w:val="EYBusinessaddress"/>
    <w:next w:val="EYBusinessaddress"/>
    <w:rsid w:val="00434253"/>
    <w:rPr>
      <w:b/>
    </w:rPr>
  </w:style>
  <w:style w:type="character" w:customStyle="1" w:styleId="EYNormalChar">
    <w:name w:val="EY Normal Char"/>
    <w:basedOn w:val="DefaultParagraphFont"/>
    <w:link w:val="EYNormal"/>
    <w:rsid w:val="00A464CB"/>
    <w:rPr>
      <w:rFonts w:ascii="Arial" w:hAnsi="Arial"/>
      <w:kern w:val="12"/>
      <w:szCs w:val="24"/>
    </w:rPr>
  </w:style>
  <w:style w:type="character" w:customStyle="1" w:styleId="EYDateChar">
    <w:name w:val="EY Date Char"/>
    <w:basedOn w:val="DefaultParagraphFont"/>
    <w:link w:val="EYDate"/>
    <w:rsid w:val="0094668F"/>
    <w:rPr>
      <w:rFonts w:ascii="EYInterstate Light" w:hAnsi="EYInterstate Light"/>
      <w:kern w:val="12"/>
      <w:szCs w:val="24"/>
    </w:rPr>
  </w:style>
  <w:style w:type="paragraph" w:customStyle="1" w:styleId="EYBodytextnoparaspace">
    <w:name w:val="EY Body text (no para space)"/>
    <w:basedOn w:val="EYNormal"/>
    <w:rsid w:val="00434253"/>
    <w:pPr>
      <w:tabs>
        <w:tab w:val="left" w:pos="907"/>
      </w:tabs>
      <w:spacing w:line="260" w:lineRule="atLeast"/>
    </w:pPr>
  </w:style>
  <w:style w:type="character" w:styleId="Emphasis">
    <w:name w:val="Emphasis"/>
    <w:basedOn w:val="DefaultParagraphFont"/>
    <w:qFormat/>
    <w:rsid w:val="00DE5F5A"/>
    <w:rPr>
      <w:i/>
      <w:iCs/>
    </w:rPr>
  </w:style>
  <w:style w:type="character" w:customStyle="1" w:styleId="EYBulletedtext1Char">
    <w:name w:val="EY Bulleted text 1 Char"/>
    <w:basedOn w:val="DefaultParagraphFont"/>
    <w:link w:val="EYBulletedtext1"/>
    <w:rsid w:val="00224BBD"/>
    <w:rPr>
      <w:rFonts w:ascii="Arial" w:hAnsi="Arial"/>
      <w:kern w:val="12"/>
      <w:szCs w:val="24"/>
    </w:rPr>
  </w:style>
  <w:style w:type="paragraph" w:customStyle="1" w:styleId="Bullet">
    <w:name w:val="Bullet"/>
    <w:basedOn w:val="EYBulletedtext1"/>
    <w:link w:val="BulletChar"/>
    <w:qFormat/>
    <w:rsid w:val="00632A16"/>
    <w:pPr>
      <w:tabs>
        <w:tab w:val="left" w:pos="270"/>
      </w:tabs>
      <w:ind w:left="270" w:hanging="270"/>
    </w:pPr>
  </w:style>
  <w:style w:type="character" w:customStyle="1" w:styleId="BulletChar">
    <w:name w:val="Bullet Char"/>
    <w:basedOn w:val="EYBulletedtext1Char"/>
    <w:link w:val="Bullet"/>
    <w:rsid w:val="00632A16"/>
    <w:rPr>
      <w:rFonts w:ascii="Arial" w:hAnsi="Arial"/>
      <w:kern w:val="12"/>
      <w:szCs w:val="24"/>
    </w:rPr>
  </w:style>
  <w:style w:type="character" w:styleId="CommentReference">
    <w:name w:val="annotation reference"/>
    <w:basedOn w:val="DefaultParagraphFont"/>
    <w:semiHidden/>
    <w:unhideWhenUsed/>
    <w:rsid w:val="005915D6"/>
    <w:rPr>
      <w:sz w:val="16"/>
      <w:szCs w:val="16"/>
    </w:rPr>
  </w:style>
  <w:style w:type="paragraph" w:styleId="CommentText">
    <w:name w:val="annotation text"/>
    <w:basedOn w:val="Normal"/>
    <w:link w:val="CommentTextChar"/>
    <w:semiHidden/>
    <w:unhideWhenUsed/>
    <w:rsid w:val="005915D6"/>
    <w:rPr>
      <w:szCs w:val="20"/>
    </w:rPr>
  </w:style>
  <w:style w:type="character" w:customStyle="1" w:styleId="CommentTextChar">
    <w:name w:val="Comment Text Char"/>
    <w:basedOn w:val="DefaultParagraphFont"/>
    <w:link w:val="CommentText"/>
    <w:semiHidden/>
    <w:rsid w:val="005915D6"/>
    <w:rPr>
      <w:rFonts w:ascii="Arial" w:hAnsi="Arial"/>
    </w:rPr>
  </w:style>
  <w:style w:type="paragraph" w:styleId="CommentSubject">
    <w:name w:val="annotation subject"/>
    <w:basedOn w:val="CommentText"/>
    <w:next w:val="CommentText"/>
    <w:link w:val="CommentSubjectChar"/>
    <w:semiHidden/>
    <w:unhideWhenUsed/>
    <w:rsid w:val="005915D6"/>
    <w:rPr>
      <w:b/>
      <w:bCs/>
    </w:rPr>
  </w:style>
  <w:style w:type="character" w:customStyle="1" w:styleId="CommentSubjectChar">
    <w:name w:val="Comment Subject Char"/>
    <w:basedOn w:val="CommentTextChar"/>
    <w:link w:val="CommentSubject"/>
    <w:semiHidden/>
    <w:rsid w:val="005915D6"/>
    <w:rPr>
      <w:rFonts w:ascii="Arial" w:hAnsi="Arial"/>
      <w:b/>
      <w:bCs/>
    </w:rPr>
  </w:style>
  <w:style w:type="paragraph" w:styleId="BalloonText">
    <w:name w:val="Balloon Text"/>
    <w:basedOn w:val="Normal"/>
    <w:link w:val="BalloonTextChar"/>
    <w:semiHidden/>
    <w:unhideWhenUsed/>
    <w:rsid w:val="005915D6"/>
    <w:rPr>
      <w:rFonts w:ascii="Segoe UI" w:hAnsi="Segoe UI" w:cs="Segoe UI"/>
      <w:sz w:val="18"/>
      <w:szCs w:val="18"/>
    </w:rPr>
  </w:style>
  <w:style w:type="character" w:customStyle="1" w:styleId="BalloonTextChar">
    <w:name w:val="Balloon Text Char"/>
    <w:basedOn w:val="DefaultParagraphFont"/>
    <w:link w:val="BalloonText"/>
    <w:semiHidden/>
    <w:rsid w:val="005915D6"/>
    <w:rPr>
      <w:rFonts w:ascii="Segoe UI" w:hAnsi="Segoe UI" w:cs="Segoe UI"/>
      <w:sz w:val="18"/>
      <w:szCs w:val="18"/>
    </w:rPr>
  </w:style>
  <w:style w:type="character" w:customStyle="1" w:styleId="HeaderChar">
    <w:name w:val="Header Char"/>
    <w:basedOn w:val="DefaultParagraphFont"/>
    <w:link w:val="Header"/>
    <w:rsid w:val="00C13CE9"/>
    <w:rPr>
      <w:rFonts w:ascii="Arial" w:hAnsi="Arial"/>
      <w:szCs w:val="24"/>
    </w:rPr>
  </w:style>
  <w:style w:type="paragraph" w:styleId="ListParagraph">
    <w:name w:val="List Paragraph"/>
    <w:basedOn w:val="Normal"/>
    <w:uiPriority w:val="34"/>
    <w:qFormat/>
    <w:rsid w:val="00382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30156">
      <w:bodyDiv w:val="1"/>
      <w:marLeft w:val="0"/>
      <w:marRight w:val="0"/>
      <w:marTop w:val="0"/>
      <w:marBottom w:val="0"/>
      <w:divBdr>
        <w:top w:val="none" w:sz="0" w:space="0" w:color="auto"/>
        <w:left w:val="none" w:sz="0" w:space="0" w:color="auto"/>
        <w:bottom w:val="none" w:sz="0" w:space="0" w:color="auto"/>
        <w:right w:val="none" w:sz="0" w:space="0" w:color="auto"/>
      </w:divBdr>
    </w:div>
    <w:div w:id="186909721">
      <w:bodyDiv w:val="1"/>
      <w:marLeft w:val="0"/>
      <w:marRight w:val="0"/>
      <w:marTop w:val="0"/>
      <w:marBottom w:val="0"/>
      <w:divBdr>
        <w:top w:val="none" w:sz="0" w:space="0" w:color="auto"/>
        <w:left w:val="none" w:sz="0" w:space="0" w:color="auto"/>
        <w:bottom w:val="none" w:sz="0" w:space="0" w:color="auto"/>
        <w:right w:val="none" w:sz="0" w:space="0" w:color="auto"/>
      </w:divBdr>
    </w:div>
    <w:div w:id="874079881">
      <w:bodyDiv w:val="1"/>
      <w:marLeft w:val="0"/>
      <w:marRight w:val="0"/>
      <w:marTop w:val="0"/>
      <w:marBottom w:val="0"/>
      <w:divBdr>
        <w:top w:val="none" w:sz="0" w:space="0" w:color="auto"/>
        <w:left w:val="none" w:sz="0" w:space="0" w:color="auto"/>
        <w:bottom w:val="none" w:sz="0" w:space="0" w:color="auto"/>
        <w:right w:val="none" w:sz="0" w:space="0" w:color="auto"/>
      </w:divBdr>
    </w:div>
    <w:div w:id="1058087629">
      <w:bodyDiv w:val="1"/>
      <w:marLeft w:val="0"/>
      <w:marRight w:val="0"/>
      <w:marTop w:val="0"/>
      <w:marBottom w:val="0"/>
      <w:divBdr>
        <w:top w:val="none" w:sz="0" w:space="0" w:color="auto"/>
        <w:left w:val="none" w:sz="0" w:space="0" w:color="auto"/>
        <w:bottom w:val="none" w:sz="0" w:space="0" w:color="auto"/>
        <w:right w:val="none" w:sz="0" w:space="0" w:color="auto"/>
      </w:divBdr>
    </w:div>
    <w:div w:id="1096167858">
      <w:bodyDiv w:val="1"/>
      <w:marLeft w:val="0"/>
      <w:marRight w:val="0"/>
      <w:marTop w:val="0"/>
      <w:marBottom w:val="0"/>
      <w:divBdr>
        <w:top w:val="none" w:sz="0" w:space="0" w:color="auto"/>
        <w:left w:val="none" w:sz="0" w:space="0" w:color="auto"/>
        <w:bottom w:val="none" w:sz="0" w:space="0" w:color="auto"/>
        <w:right w:val="none" w:sz="0" w:space="0" w:color="auto"/>
      </w:divBdr>
    </w:div>
    <w:div w:id="1225484931">
      <w:bodyDiv w:val="1"/>
      <w:marLeft w:val="0"/>
      <w:marRight w:val="0"/>
      <w:marTop w:val="0"/>
      <w:marBottom w:val="0"/>
      <w:divBdr>
        <w:top w:val="none" w:sz="0" w:space="0" w:color="auto"/>
        <w:left w:val="none" w:sz="0" w:space="0" w:color="auto"/>
        <w:bottom w:val="none" w:sz="0" w:space="0" w:color="auto"/>
        <w:right w:val="none" w:sz="0" w:space="0" w:color="auto"/>
      </w:divBdr>
      <w:divsChild>
        <w:div w:id="370767779">
          <w:marLeft w:val="0"/>
          <w:marRight w:val="0"/>
          <w:marTop w:val="0"/>
          <w:marBottom w:val="0"/>
          <w:divBdr>
            <w:top w:val="none" w:sz="0" w:space="0" w:color="auto"/>
            <w:left w:val="none" w:sz="0" w:space="0" w:color="auto"/>
            <w:bottom w:val="none" w:sz="0" w:space="0" w:color="auto"/>
            <w:right w:val="none" w:sz="0" w:space="0" w:color="auto"/>
          </w:divBdr>
          <w:divsChild>
            <w:div w:id="1100180511">
              <w:marLeft w:val="0"/>
              <w:marRight w:val="0"/>
              <w:marTop w:val="0"/>
              <w:marBottom w:val="0"/>
              <w:divBdr>
                <w:top w:val="none" w:sz="0" w:space="0" w:color="auto"/>
                <w:left w:val="none" w:sz="0" w:space="0" w:color="auto"/>
                <w:bottom w:val="none" w:sz="0" w:space="0" w:color="auto"/>
                <w:right w:val="none" w:sz="0" w:space="0" w:color="auto"/>
              </w:divBdr>
              <w:divsChild>
                <w:div w:id="9930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24762">
      <w:bodyDiv w:val="1"/>
      <w:marLeft w:val="0"/>
      <w:marRight w:val="0"/>
      <w:marTop w:val="0"/>
      <w:marBottom w:val="0"/>
      <w:divBdr>
        <w:top w:val="none" w:sz="0" w:space="0" w:color="auto"/>
        <w:left w:val="none" w:sz="0" w:space="0" w:color="auto"/>
        <w:bottom w:val="none" w:sz="0" w:space="0" w:color="auto"/>
        <w:right w:val="none" w:sz="0" w:space="0" w:color="auto"/>
      </w:divBdr>
    </w:div>
    <w:div w:id="1542014864">
      <w:bodyDiv w:val="1"/>
      <w:marLeft w:val="0"/>
      <w:marRight w:val="0"/>
      <w:marTop w:val="0"/>
      <w:marBottom w:val="0"/>
      <w:divBdr>
        <w:top w:val="none" w:sz="0" w:space="0" w:color="auto"/>
        <w:left w:val="none" w:sz="0" w:space="0" w:color="auto"/>
        <w:bottom w:val="none" w:sz="0" w:space="0" w:color="auto"/>
        <w:right w:val="none" w:sz="0" w:space="0" w:color="auto"/>
      </w:divBdr>
    </w:div>
    <w:div w:id="1730689852">
      <w:bodyDiv w:val="1"/>
      <w:marLeft w:val="0"/>
      <w:marRight w:val="0"/>
      <w:marTop w:val="0"/>
      <w:marBottom w:val="0"/>
      <w:divBdr>
        <w:top w:val="none" w:sz="0" w:space="0" w:color="auto"/>
        <w:left w:val="none" w:sz="0" w:space="0" w:color="auto"/>
        <w:bottom w:val="none" w:sz="0" w:space="0" w:color="auto"/>
        <w:right w:val="none" w:sz="0" w:space="0" w:color="auto"/>
      </w:divBdr>
      <w:divsChild>
        <w:div w:id="213346290">
          <w:marLeft w:val="0"/>
          <w:marRight w:val="0"/>
          <w:marTop w:val="0"/>
          <w:marBottom w:val="0"/>
          <w:divBdr>
            <w:top w:val="none" w:sz="0" w:space="0" w:color="auto"/>
            <w:left w:val="none" w:sz="0" w:space="0" w:color="auto"/>
            <w:bottom w:val="none" w:sz="0" w:space="0" w:color="auto"/>
            <w:right w:val="none" w:sz="0" w:space="0" w:color="auto"/>
          </w:divBdr>
          <w:divsChild>
            <w:div w:id="322007098">
              <w:marLeft w:val="0"/>
              <w:marRight w:val="0"/>
              <w:marTop w:val="0"/>
              <w:marBottom w:val="0"/>
              <w:divBdr>
                <w:top w:val="none" w:sz="0" w:space="0" w:color="auto"/>
                <w:left w:val="none" w:sz="0" w:space="0" w:color="auto"/>
                <w:bottom w:val="none" w:sz="0" w:space="0" w:color="auto"/>
                <w:right w:val="none" w:sz="0" w:space="0" w:color="auto"/>
              </w:divBdr>
              <w:divsChild>
                <w:div w:id="567109551">
                  <w:marLeft w:val="0"/>
                  <w:marRight w:val="0"/>
                  <w:marTop w:val="0"/>
                  <w:marBottom w:val="0"/>
                  <w:divBdr>
                    <w:top w:val="none" w:sz="0" w:space="0" w:color="auto"/>
                    <w:left w:val="none" w:sz="0" w:space="0" w:color="auto"/>
                    <w:bottom w:val="none" w:sz="0" w:space="0" w:color="auto"/>
                    <w:right w:val="none" w:sz="0" w:space="0" w:color="auto"/>
                  </w:divBdr>
                </w:div>
                <w:div w:id="1627856496">
                  <w:marLeft w:val="0"/>
                  <w:marRight w:val="0"/>
                  <w:marTop w:val="0"/>
                  <w:marBottom w:val="0"/>
                  <w:divBdr>
                    <w:top w:val="none" w:sz="0" w:space="0" w:color="auto"/>
                    <w:left w:val="none" w:sz="0" w:space="0" w:color="auto"/>
                    <w:bottom w:val="none" w:sz="0" w:space="0" w:color="auto"/>
                    <w:right w:val="none" w:sz="0" w:space="0" w:color="auto"/>
                  </w:divBdr>
                </w:div>
                <w:div w:id="22079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ttany.keenan40\AppData\Roaming\Microsoft\Templates\EYWord\English%20Word%20templates\EY%20US%20eLetter1%20Address.dotx" TargetMode="External"/></Relationships>
</file>

<file path=word/theme/theme1.xml><?xml version="1.0" encoding="utf-8"?>
<a:theme xmlns:a="http://schemas.openxmlformats.org/drawingml/2006/main" name="Office Theme">
  <a:themeElements>
    <a:clrScheme name="EY light print">
      <a:dk1>
        <a:srgbClr val="000000"/>
      </a:dk1>
      <a:lt1>
        <a:srgbClr val="646464"/>
      </a:lt1>
      <a:dk2>
        <a:srgbClr val="FFFFFF"/>
      </a:dk2>
      <a:lt2>
        <a:srgbClr val="646464"/>
      </a:lt2>
      <a:accent1>
        <a:srgbClr val="808080"/>
      </a:accent1>
      <a:accent2>
        <a:srgbClr val="FFE600"/>
      </a:accent2>
      <a:accent3>
        <a:srgbClr val="999999"/>
      </a:accent3>
      <a:accent4>
        <a:srgbClr val="F0F0F0"/>
      </a:accent4>
      <a:accent5>
        <a:srgbClr val="00A3AE"/>
      </a:accent5>
      <a:accent6>
        <a:srgbClr val="C0C0C0"/>
      </a:accent6>
      <a:hlink>
        <a:srgbClr val="336699"/>
      </a:hlink>
      <a:folHlink>
        <a:srgbClr val="91278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EY colors">
        <a:dk1>
          <a:srgbClr val="000000"/>
        </a:dk1>
        <a:lt1>
          <a:srgbClr val="646464"/>
        </a:lt1>
        <a:dk2>
          <a:srgbClr val="FFFFFF"/>
        </a:dk2>
        <a:lt2>
          <a:srgbClr val="646464"/>
        </a:lt2>
        <a:accent1>
          <a:srgbClr val="808080"/>
        </a:accent1>
        <a:accent2>
          <a:srgbClr val="FFE600"/>
        </a:accent2>
        <a:accent3>
          <a:srgbClr val="999999"/>
        </a:accent3>
        <a:accent4>
          <a:srgbClr val="F0F0F0"/>
        </a:accent4>
        <a:accent5>
          <a:srgbClr val="00A3AE"/>
        </a:accent5>
        <a:accent6>
          <a:srgbClr val="C0C0C0"/>
        </a:accent6>
        <a:hlink>
          <a:srgbClr val="336699"/>
        </a:hlink>
        <a:folHlink>
          <a:srgbClr val="91278F"/>
        </a:folHlink>
      </a:clrScheme>
      <a:clrMap bg1="lt1" tx1="dk1" bg2="lt2" tx2="dk2" accent1="accent1" accent2="accent2" accent3="accent3" accent4="accent4" accent5="accent5" accent6="accent6" hlink="hlink" folHlink="folHlink"/>
    </a:extraClrScheme>
  </a:extraClrSchemeLst>
  <a:custClrLst>
    <a:custClr name="EY Special Use Red">
      <a:srgbClr val="F04C3E"/>
    </a:custClr>
    <a:custClr name="EY Special Use Blue 50%">
      <a:srgbClr val="7FD1D6"/>
    </a:custClr>
    <a:custClr name="EY Special Use Purple">
      <a:srgbClr val="91278F"/>
    </a:custClr>
    <a:custClr name="EY Special Use Purple 50%">
      <a:srgbClr val="C893C7"/>
    </a:custClr>
    <a:custClr name="EY Special Use Green">
      <a:srgbClr val="2C973E"/>
    </a:custClr>
    <a:custClr name="EY Special Use Green 50%">
      <a:srgbClr val="95CB89"/>
    </a:custClr>
    <a:custClr name="EY Yellow 50%">
      <a:srgbClr val="FFF27F"/>
    </a:custClr>
    <a:custClr name="EY Special Use Lilac">
      <a:srgbClr val="AC98DB"/>
    </a:custClr>
    <a:custClr name="EY Special Use Lilac 50%">
      <a:srgbClr val="D8D2E0"/>
    </a:custClr>
    <a:custClr name="EY Link Blue">
      <a:srgbClr val="336699"/>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39EBB-B3FA-4A9E-BB97-1F2699944ACB}">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53609</vt:lpwstr>
  </property>
  <property fmtid="{D5CDD505-2E9C-101B-9397-08002B2CF9AE}" pid="4" name="OptimizationTime">
    <vt:lpwstr>20170502_1645</vt:lpwstr>
  </property>
</Properties>
</file>

<file path=docProps/app.xml><?xml version="1.0" encoding="utf-8"?>
<Properties xmlns="http://schemas.openxmlformats.org/officeDocument/2006/extended-properties" xmlns:vt="http://schemas.openxmlformats.org/officeDocument/2006/docPropsVTypes">
  <Template>EY US eLetter1 Address.dotx</Template>
  <TotalTime>0</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2017-05-02T20:44:00Z</dcterms:created>
  <dcterms:modified xsi:type="dcterms:W3CDTF">2017-05-02T20:45:00Z</dcterms:modified>
  <cp:contentStatus/>
</cp:coreProperties>
</file>