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CF0" w:rsidRPr="00E55CF0" w:rsidRDefault="00E55CF0" w:rsidP="00E55CF0">
      <w:pPr>
        <w:jc w:val="center"/>
        <w:rPr>
          <w:b/>
          <w:u w:val="single"/>
        </w:rPr>
      </w:pPr>
      <w:r w:rsidRPr="00E55CF0">
        <w:rPr>
          <w:b/>
          <w:u w:val="single"/>
        </w:rPr>
        <w:t>An Assessment of the Fiscal Impact of the Fair Hydro Plan</w:t>
      </w:r>
    </w:p>
    <w:p w:rsidR="0043200B" w:rsidRDefault="00E55CF0" w:rsidP="00E55CF0">
      <w:pPr>
        <w:jc w:val="center"/>
        <w:rPr>
          <w:b/>
        </w:rPr>
      </w:pPr>
      <w:r w:rsidRPr="00E55CF0">
        <w:rPr>
          <w:b/>
        </w:rPr>
        <w:t>Financial Accountability Office Report May 24, 2017</w:t>
      </w:r>
    </w:p>
    <w:p w:rsidR="00E55CF0" w:rsidRDefault="00E55CF0" w:rsidP="00E55CF0">
      <w:pPr>
        <w:rPr>
          <w:b/>
        </w:rPr>
      </w:pPr>
      <w:r>
        <w:rPr>
          <w:b/>
        </w:rPr>
        <w:t>Summary</w:t>
      </w:r>
    </w:p>
    <w:p w:rsidR="00E55CF0" w:rsidRDefault="00E55CF0" w:rsidP="00E55CF0">
      <w:r>
        <w:t>The Financial Accountability Office (FAO) report estimates that over the next 29 years the Fair Hydro Plan will cost the Province $45 billion</w:t>
      </w:r>
      <w:r w:rsidR="00CB5548">
        <w:t xml:space="preserve"> in lost revenue from the HST rebate and electricity relief programs. Ratepayers will experience savings of </w:t>
      </w:r>
      <w:r>
        <w:t xml:space="preserve">$24 billion </w:t>
      </w:r>
      <w:r w:rsidR="00CB5548">
        <w:t xml:space="preserve">in the period to 2027, </w:t>
      </w:r>
      <w:r>
        <w:t xml:space="preserve">but </w:t>
      </w:r>
      <w:r w:rsidR="00CB5548">
        <w:t xml:space="preserve">over the life of the Plan </w:t>
      </w:r>
      <w:r>
        <w:t>the net cost to Ontarians w</w:t>
      </w:r>
      <w:r w:rsidR="00CB5548">
        <w:t>ill</w:t>
      </w:r>
      <w:r>
        <w:t xml:space="preserve"> be $21 billion.</w:t>
      </w:r>
    </w:p>
    <w:p w:rsidR="00E55CF0" w:rsidRDefault="00E55CF0" w:rsidP="00E55CF0">
      <w:r>
        <w:t>The Global Adjustment refinancing will result in accumulated deferred costs of $26.2 billion by 2027 (electricity costs of $18.4 billion and interest costs of $7.8 billion).  Over the following 20 years ratepayers will be charged $39.4 billion to recover these deferred costs ($18.4 billion in electricity costs and $21 billion in interest).</w:t>
      </w:r>
    </w:p>
    <w:p w:rsidR="009F3594" w:rsidRDefault="009F3594" w:rsidP="00E55CF0">
      <w:r>
        <w:t xml:space="preserve">OPG is not mentioned in the report itself but its </w:t>
      </w:r>
      <w:r w:rsidR="00F67D89">
        <w:t xml:space="preserve">financing </w:t>
      </w:r>
      <w:r>
        <w:t xml:space="preserve">role is discussed in the Appendices. </w:t>
      </w:r>
      <w:r w:rsidR="00F67D89">
        <w:t xml:space="preserve">Several parts of the FAO report will be used by critics of the Fair Hydro Plan to support their arguments. </w:t>
      </w:r>
    </w:p>
    <w:p w:rsidR="00E55CF0" w:rsidRDefault="00F67D89" w:rsidP="00E55CF0">
      <w:pPr>
        <w:rPr>
          <w:b/>
        </w:rPr>
      </w:pPr>
      <w:r>
        <w:rPr>
          <w:b/>
        </w:rPr>
        <w:t xml:space="preserve">FAO Report on </w:t>
      </w:r>
      <w:r w:rsidR="009F3594" w:rsidRPr="009F3594">
        <w:rPr>
          <w:b/>
        </w:rPr>
        <w:t xml:space="preserve">Key Issues Raised by Critics </w:t>
      </w:r>
      <w:r w:rsidR="00E55CF0" w:rsidRPr="009F3594">
        <w:rPr>
          <w:b/>
        </w:rPr>
        <w:t xml:space="preserve">  </w:t>
      </w:r>
    </w:p>
    <w:p w:rsidR="009F3594" w:rsidRDefault="009F3594" w:rsidP="00E55CF0">
      <w:pPr>
        <w:rPr>
          <w:b/>
        </w:rPr>
      </w:pPr>
      <w:r>
        <w:rPr>
          <w:b/>
        </w:rPr>
        <w:t xml:space="preserve">Wouldn’t there be savings if the Province financed this rather than OPG? </w:t>
      </w:r>
    </w:p>
    <w:p w:rsidR="009F3594" w:rsidRPr="009F3594" w:rsidRDefault="009F3594" w:rsidP="00E55CF0">
      <w:r>
        <w:t>The FAO estimates that OPG’s cost of borrowing would be 90 basis points higher than the Province (5.4% versus 4.5%)</w:t>
      </w:r>
      <w:r w:rsidR="00F67D89">
        <w:t>.  O</w:t>
      </w:r>
      <w:r>
        <w:t xml:space="preserve">ver the life of the Plan costs to ratepayers </w:t>
      </w:r>
      <w:r w:rsidR="00F67D89">
        <w:t>would be</w:t>
      </w:r>
      <w:r>
        <w:t xml:space="preserve"> $4 billion</w:t>
      </w:r>
      <w:r w:rsidR="00F67D89">
        <w:t xml:space="preserve"> higher as a result of OPG financing</w:t>
      </w:r>
      <w:r>
        <w:t>.</w:t>
      </w:r>
    </w:p>
    <w:p w:rsidR="009F3594" w:rsidRDefault="00F67D89" w:rsidP="00E55CF0">
      <w:pPr>
        <w:rPr>
          <w:b/>
        </w:rPr>
      </w:pPr>
      <w:r>
        <w:rPr>
          <w:b/>
        </w:rPr>
        <w:t xml:space="preserve">How </w:t>
      </w:r>
      <w:r w:rsidR="009F3594">
        <w:rPr>
          <w:b/>
        </w:rPr>
        <w:t xml:space="preserve">rapidly </w:t>
      </w:r>
      <w:r>
        <w:rPr>
          <w:b/>
        </w:rPr>
        <w:t xml:space="preserve">will bills </w:t>
      </w:r>
      <w:r w:rsidR="009F3594">
        <w:rPr>
          <w:b/>
        </w:rPr>
        <w:t xml:space="preserve">increase after </w:t>
      </w:r>
      <w:r w:rsidR="00757362">
        <w:rPr>
          <w:b/>
        </w:rPr>
        <w:t>2021</w:t>
      </w:r>
      <w:r w:rsidR="009F3594">
        <w:rPr>
          <w:b/>
        </w:rPr>
        <w:t>?</w:t>
      </w:r>
    </w:p>
    <w:p w:rsidR="009F3594" w:rsidRDefault="00757362" w:rsidP="00E55CF0">
      <w:r>
        <w:t xml:space="preserve">The Plan results in a </w:t>
      </w:r>
      <w:r w:rsidR="009F3594">
        <w:t xml:space="preserve">25% drop in </w:t>
      </w:r>
      <w:r>
        <w:t xml:space="preserve">bills of a typical customer in </w:t>
      </w:r>
      <w:r w:rsidR="009F3594">
        <w:t xml:space="preserve">year 1, </w:t>
      </w:r>
      <w:r>
        <w:t>followed by</w:t>
      </w:r>
      <w:r w:rsidR="009F3594">
        <w:t xml:space="preserve"> several years of increases at inflation</w:t>
      </w:r>
      <w:r>
        <w:t>.  The FAO finds that between 2021 and 2027</w:t>
      </w:r>
      <w:r w:rsidR="009F3594">
        <w:t xml:space="preserve">, rates will </w:t>
      </w:r>
      <w:r>
        <w:t>increase at 6.8% a year.</w:t>
      </w:r>
    </w:p>
    <w:p w:rsidR="00757362" w:rsidRDefault="00757362" w:rsidP="00E55CF0">
      <w:r w:rsidRPr="00757362">
        <w:rPr>
          <w:b/>
        </w:rPr>
        <w:t>Won’t bills be higher over the long run?</w:t>
      </w:r>
    </w:p>
    <w:p w:rsidR="00757362" w:rsidRDefault="00757362" w:rsidP="00E55CF0">
      <w:r>
        <w:t>After 2027, bills will be 4% higher than they would have been without the Fair Hydro Plan.  The GA refinancing on its own (removing the effect of the rebate of the Provincial portion of the HST) will result in bills being 12% higher after 2027.</w:t>
      </w:r>
    </w:p>
    <w:p w:rsidR="00757362" w:rsidRDefault="00757362" w:rsidP="00E55CF0">
      <w:r w:rsidRPr="00757362">
        <w:rPr>
          <w:b/>
        </w:rPr>
        <w:t xml:space="preserve">Is OPG managing this debt to keep it off of the Province’s books? </w:t>
      </w:r>
    </w:p>
    <w:p w:rsidR="00CB5548" w:rsidRDefault="00757362" w:rsidP="00E55CF0">
      <w:r>
        <w:t xml:space="preserve">The FAO states that “the electricity cost refinancing initiative involves a complicated accounting structure that will increase gross debt by approximately $26 billion by 2027/28 but does not impact the Province’s net debt due to the creation of a regulatory / investment asset.”  However, the FAO recommends that MPPs </w:t>
      </w:r>
      <w:r w:rsidR="00CB5548">
        <w:t>“</w:t>
      </w:r>
      <w:r>
        <w:t xml:space="preserve">obtain assurance from the Office of the Auditor General </w:t>
      </w:r>
      <w:r w:rsidR="00CB5548">
        <w:t>that the Province’s proposed accounting treatment will not impact the Province’s annual surplus / deficit and net debt.”</w:t>
      </w:r>
    </w:p>
    <w:p w:rsidR="00F67D89" w:rsidRDefault="00F67D89" w:rsidP="00E55CF0">
      <w:pPr>
        <w:rPr>
          <w:b/>
        </w:rPr>
      </w:pPr>
    </w:p>
    <w:p w:rsidR="00CB5548" w:rsidRPr="00CB5548" w:rsidRDefault="00CB5548" w:rsidP="00E55CF0">
      <w:pPr>
        <w:rPr>
          <w:b/>
        </w:rPr>
      </w:pPr>
      <w:r w:rsidRPr="00CB5548">
        <w:rPr>
          <w:b/>
        </w:rPr>
        <w:lastRenderedPageBreak/>
        <w:t>Does this do anything to address the costs in the electricity system?</w:t>
      </w:r>
    </w:p>
    <w:p w:rsidR="00757362" w:rsidRPr="00757362" w:rsidRDefault="00CB5548" w:rsidP="00E55CF0">
      <w:r>
        <w:t>The FAO report states “the electricity cost refinancing initiative is not directly relate to the actual cost of generating electricity in Ontario.  This is because the contracts that generators have with the IESO will not be changed, which dictate how much money generators will receive for their electricity production.  In this sense, the costs of the Province’s proposal are more like direct financing cost for electricity ratepayers.</w:t>
      </w:r>
      <w:r w:rsidR="00757362">
        <w:t xml:space="preserve"> </w:t>
      </w:r>
    </w:p>
    <w:sectPr w:rsidR="00757362" w:rsidRPr="00757362" w:rsidSect="008C7F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55CF0"/>
    <w:rsid w:val="00507F6E"/>
    <w:rsid w:val="00757362"/>
    <w:rsid w:val="008C7F57"/>
    <w:rsid w:val="009F3594"/>
    <w:rsid w:val="00CB5548"/>
    <w:rsid w:val="00DD47B4"/>
    <w:rsid w:val="00E55CF0"/>
    <w:rsid w:val="00F67D89"/>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F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JENNINGS</dc:creator>
  <cp:lastModifiedBy>JENNINGS</cp:lastModifiedBy>
  <cp:revision>1</cp:revision>
  <dcterms:created xsi:type="dcterms:W3CDTF">2017-05-24T13:42:00Z</dcterms:created>
  <dcterms:modified xsi:type="dcterms:W3CDTF">2017-05-24T14:28:00Z</dcterms:modified>
</cp:coreProperties>
</file>