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1CA" w:rsidRDefault="00DF21CA" w:rsidP="00DF21CA">
      <w:pPr>
        <w:pStyle w:val="shorttitle-e"/>
        <w:jc w:val="both"/>
        <w:rPr>
          <w:rFonts w:ascii="Arial" w:hAnsi="Arial" w:cs="Arial"/>
          <w:sz w:val="24"/>
          <w:szCs w:val="26"/>
        </w:rPr>
      </w:pPr>
      <w:bookmarkStart w:id="0" w:name="_GoBack"/>
      <w:bookmarkEnd w:id="0"/>
    </w:p>
    <w:p w:rsidR="00DF21CA" w:rsidRPr="00512EE1" w:rsidRDefault="00DF21CA" w:rsidP="00DF21CA">
      <w:pPr>
        <w:pStyle w:val="shorttitle-e"/>
        <w:jc w:val="both"/>
        <w:rPr>
          <w:rFonts w:ascii="Arial" w:hAnsi="Arial" w:cs="Arial"/>
          <w:sz w:val="24"/>
          <w:szCs w:val="26"/>
          <w:lang w:val="en-CA"/>
        </w:rPr>
      </w:pPr>
      <w:r w:rsidRPr="00DF21CA">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9F76D7" w:rsidRDefault="009F76D7" w:rsidP="00DF21CA">
      <w:pPr>
        <w:pStyle w:val="billnumber"/>
      </w:pPr>
    </w:p>
    <w:p w:rsidR="009F76D7" w:rsidRDefault="009F76D7" w:rsidP="00DF21CA">
      <w:pPr>
        <w:pStyle w:val="billnumber"/>
      </w:pPr>
    </w:p>
    <w:p w:rsidR="009F76D7" w:rsidRDefault="009F76D7" w:rsidP="00DF21CA">
      <w:pPr>
        <w:pStyle w:val="billnumber"/>
      </w:pPr>
    </w:p>
    <w:p w:rsidR="009F76D7" w:rsidRDefault="009F76D7" w:rsidP="00DF21CA">
      <w:pPr>
        <w:pStyle w:val="billnumber"/>
      </w:pPr>
    </w:p>
    <w:p w:rsidR="00DF21CA" w:rsidRDefault="00DF21CA" w:rsidP="00DF21CA">
      <w:pPr>
        <w:pStyle w:val="billnumber"/>
      </w:pPr>
      <w:r>
        <w:t xml:space="preserve">Proposed Bill 132 Draft Motions </w:t>
      </w:r>
    </w:p>
    <w:p w:rsidR="00DF21CA" w:rsidRDefault="007B1A86" w:rsidP="00DF21CA">
      <w:pPr>
        <w:pStyle w:val="party"/>
        <w:sectPr w:rsidR="00DF21CA">
          <w:headerReference w:type="even" r:id="rId8"/>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pPr>
      <w:r>
        <w:rPr>
          <w:noProof/>
          <w:lang w:val="en-CA"/>
        </w:rPr>
        <mc:AlternateContent>
          <mc:Choice Requires="wps">
            <w:drawing>
              <wp:anchor distT="0" distB="0" distL="114300" distR="114300" simplePos="0" relativeHeight="251650560" behindDoc="0" locked="0" layoutInCell="0" allowOverlap="1">
                <wp:simplePos x="0" y="0"/>
                <wp:positionH relativeFrom="margin">
                  <wp:align>center</wp:align>
                </wp:positionH>
                <wp:positionV relativeFrom="margin">
                  <wp:align>center</wp:align>
                </wp:positionV>
                <wp:extent cx="7541895" cy="837565"/>
                <wp:effectExtent l="0" t="2418080" r="0" b="2278380"/>
                <wp:wrapNone/>
                <wp:docPr id="1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0;margin-top:0;width:593.85pt;height:65.95pt;rotation:-45;z-index:2516505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dhhQIAAPwE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t>Proposed Draft Government Motions</w:t>
      </w:r>
    </w:p>
    <w:p w:rsidR="00DF21CA" w:rsidRDefault="007B1A86" w:rsidP="00DF21CA">
      <w:pPr>
        <w:pStyle w:val="billnumber"/>
      </w:pPr>
      <w:r>
        <w:rPr>
          <w:noProof/>
          <w:lang w:val="en-CA"/>
        </w:rPr>
        <w:lastRenderedPageBreak/>
        <mc:AlternateContent>
          <mc:Choice Requires="wps">
            <w:drawing>
              <wp:anchor distT="0" distB="0" distL="114300" distR="114300" simplePos="0" relativeHeight="251651584"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7" type="#_x0000_t202" style="position:absolute;left:0;text-align:left;margin-left:-62.9pt;margin-top:291.05pt;width:593.85pt;height:65.95pt;rotation:-45;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oEUiQIAAAM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pmqBFIkCAAAD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t>Proposed Draft Bill 132 Motions</w:t>
      </w:r>
    </w:p>
    <w:p w:rsidR="00DF21CA" w:rsidRDefault="00DF21CA" w:rsidP="00DF21CA">
      <w:pPr>
        <w:pStyle w:val="bhnote-e"/>
        <w:spacing w:after="0"/>
        <w:rPr>
          <w:b/>
          <w:u w:val="single"/>
        </w:rPr>
      </w:pPr>
    </w:p>
    <w:p w:rsidR="00DF21CA" w:rsidRPr="002F1B36" w:rsidRDefault="00DF21CA" w:rsidP="00DF21CA">
      <w:pPr>
        <w:pStyle w:val="bhnote-e"/>
        <w:spacing w:after="480"/>
        <w:rPr>
          <w:b/>
          <w:sz w:val="24"/>
        </w:rPr>
      </w:pPr>
      <w:r w:rsidRPr="002F1B36">
        <w:rPr>
          <w:b/>
          <w:sz w:val="24"/>
          <w:u w:val="single"/>
        </w:rPr>
        <w:t>Motion 1</w:t>
      </w:r>
    </w:p>
    <w:p w:rsidR="00060F6F" w:rsidRPr="00DF21CA" w:rsidRDefault="00060F6F" w:rsidP="00060F6F">
      <w:pPr>
        <w:rPr>
          <w:lang w:val="en-GB"/>
        </w:rPr>
      </w:pPr>
    </w:p>
    <w:p w:rsidR="00060F6F" w:rsidRDefault="00060F6F" w:rsidP="00060F6F">
      <w:pPr>
        <w:pStyle w:val="MotionProvision"/>
        <w:rPr>
          <w:b/>
          <w:bCs/>
        </w:rPr>
      </w:pPr>
      <w:r>
        <w:rPr>
          <w:b/>
          <w:bCs/>
        </w:rPr>
        <w:t>Schedule 1 to the Bill, subsection 1 (1)</w:t>
      </w:r>
    </w:p>
    <w:p w:rsidR="00060F6F" w:rsidRDefault="00060F6F" w:rsidP="00060F6F"/>
    <w:p w:rsidR="00060F6F" w:rsidRDefault="00DF21CA" w:rsidP="00060F6F">
      <w:pPr>
        <w:pStyle w:val="bhnote-e"/>
      </w:pPr>
      <w:r>
        <w:t>T</w:t>
      </w:r>
      <w:r w:rsidR="00060F6F">
        <w:t>he following definition</w:t>
      </w:r>
      <w:r>
        <w:t xml:space="preserve"> is added</w:t>
      </w:r>
      <w:r w:rsidR="00060F6F">
        <w:t>:</w:t>
      </w:r>
    </w:p>
    <w:p w:rsidR="00104948" w:rsidRDefault="00104948" w:rsidP="00104948">
      <w:pPr>
        <w:pStyle w:val="definition-e"/>
      </w:pPr>
    </w:p>
    <w:p w:rsidR="00470E9F" w:rsidRPr="00DF21CA" w:rsidRDefault="00060F6F" w:rsidP="002A177E">
      <w:pPr>
        <w:pStyle w:val="definition-e"/>
        <w:rPr>
          <w:i/>
          <w:szCs w:val="26"/>
        </w:rPr>
      </w:pPr>
      <w:r w:rsidRPr="00A01365">
        <w:t>“readjustment amount” means, in respect of a reference period</w:t>
      </w:r>
      <w:r w:rsidR="00C056E4">
        <w:t>, the amount</w:t>
      </w:r>
      <w:r w:rsidR="00502962">
        <w:t xml:space="preserve"> payable by specified consumers in respect of that reference period as a result of a determination of the Board under Part II to reduce electricity rates </w:t>
      </w:r>
      <w:r w:rsidR="002A177E" w:rsidRPr="002A177E">
        <w:rPr>
          <w:highlight w:val="yellow"/>
        </w:rPr>
        <w:t>[</w:t>
      </w:r>
      <w:r w:rsidR="00502962" w:rsidRPr="002A177E">
        <w:rPr>
          <w:highlight w:val="yellow"/>
        </w:rPr>
        <w:t>so that the sum of the amount charged to specified consumers and the fina</w:t>
      </w:r>
      <w:r w:rsidR="00601B1F" w:rsidRPr="002A177E">
        <w:rPr>
          <w:highlight w:val="yellow"/>
        </w:rPr>
        <w:t>nce amount</w:t>
      </w:r>
      <w:r w:rsidR="00502962" w:rsidRPr="002A177E">
        <w:rPr>
          <w:highlight w:val="yellow"/>
        </w:rPr>
        <w:t xml:space="preserve"> is less than</w:t>
      </w:r>
      <w:r w:rsidR="002A177E" w:rsidRPr="002A177E">
        <w:rPr>
          <w:highlight w:val="yellow"/>
        </w:rPr>
        <w:t>]</w:t>
      </w:r>
      <w:r w:rsidR="00502962">
        <w:t xml:space="preserve"> the fair allocation </w:t>
      </w:r>
      <w:r w:rsidR="002C6C4B">
        <w:t>a</w:t>
      </w:r>
      <w:r w:rsidR="00502962">
        <w:t xml:space="preserve">mount in respect of the reference period; </w:t>
      </w:r>
      <w:r w:rsidR="00502962" w:rsidRPr="00502962">
        <w:rPr>
          <w:highlight w:val="yellow"/>
        </w:rPr>
        <w:t>(“French”)</w:t>
      </w:r>
      <w:r w:rsidR="00502962">
        <w:rPr>
          <w:szCs w:val="26"/>
        </w:rPr>
        <w:t xml:space="preserve"> </w:t>
      </w:r>
    </w:p>
    <w:p w:rsidR="002A177E" w:rsidRDefault="002A177E" w:rsidP="002A177E">
      <w:pPr>
        <w:pStyle w:val="definition-e"/>
        <w:rPr>
          <w:szCs w:val="26"/>
        </w:rPr>
      </w:pPr>
    </w:p>
    <w:p w:rsidR="002A177E" w:rsidRPr="002A177E" w:rsidRDefault="002A177E" w:rsidP="002A177E">
      <w:pPr>
        <w:pStyle w:val="definition-e"/>
        <w:rPr>
          <w:szCs w:val="26"/>
        </w:rPr>
      </w:pPr>
    </w:p>
    <w:p w:rsidR="00827143" w:rsidRDefault="00827143">
      <w:pPr>
        <w:pStyle w:val="party"/>
        <w:sectPr w:rsidR="00827143" w:rsidSect="00DF21CA">
          <w:headerReference w:type="even" r:id="rId13"/>
          <w:headerReference w:type="default" r:id="rId14"/>
          <w:headerReference w:type="first" r:id="rId15"/>
          <w:pgSz w:w="12240" w:h="15840"/>
          <w:pgMar w:top="1440" w:right="1440" w:bottom="1440" w:left="1440" w:header="720" w:footer="720" w:gutter="0"/>
          <w:pgNumType w:start="1"/>
          <w:cols w:space="720"/>
          <w:docGrid w:linePitch="354"/>
        </w:sectPr>
      </w:pPr>
    </w:p>
    <w:p w:rsidR="00DF21CA" w:rsidRDefault="007B1A86" w:rsidP="00DF21CA">
      <w:pPr>
        <w:pStyle w:val="billnumber"/>
      </w:pPr>
      <w:r>
        <w:rPr>
          <w:noProof/>
          <w:lang w:val="en-CA"/>
        </w:rPr>
        <w:lastRenderedPageBreak/>
        <mc:AlternateContent>
          <mc:Choice Requires="wps">
            <w:drawing>
              <wp:anchor distT="0" distB="0" distL="114300" distR="114300" simplePos="0" relativeHeight="251656704"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 o:spid="_x0000_s1028" type="#_x0000_t202" style="position:absolute;left:0;text-align:left;margin-left:-62.9pt;margin-top:291.05pt;width:593.85pt;height:65.95pt;rotation:-45;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GRaigIAAAM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FbEZFq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rsidRPr="00594CAE">
        <w:t xml:space="preserve"> </w:t>
      </w:r>
      <w:r w:rsidR="00DF21CA">
        <w:t>Proposed Draft Bill 132 Motions</w:t>
      </w:r>
    </w:p>
    <w:p w:rsidR="00DF21CA" w:rsidRDefault="00DF21CA" w:rsidP="00DF21CA">
      <w:pPr>
        <w:pStyle w:val="billnumber"/>
      </w:pPr>
    </w:p>
    <w:p w:rsidR="00DF21CA" w:rsidRPr="00026D61" w:rsidRDefault="00DF21CA" w:rsidP="00DF21CA">
      <w:pPr>
        <w:pStyle w:val="longtitle-e"/>
        <w:spacing w:before="0" w:after="480"/>
        <w:jc w:val="left"/>
      </w:pPr>
      <w:r w:rsidRPr="009B319E">
        <w:rPr>
          <w:u w:val="single"/>
        </w:rPr>
        <w:t>Motion 2</w:t>
      </w:r>
      <w:r>
        <w:t xml:space="preserve"> </w:t>
      </w:r>
    </w:p>
    <w:p w:rsidR="00470E9F" w:rsidRPr="00DF21CA" w:rsidRDefault="00470E9F" w:rsidP="00470E9F">
      <w:pPr>
        <w:rPr>
          <w:lang w:val="en-GB"/>
        </w:rPr>
      </w:pPr>
    </w:p>
    <w:p w:rsidR="00470E9F" w:rsidRDefault="00470E9F" w:rsidP="00470E9F">
      <w:pPr>
        <w:pStyle w:val="MotionProvision"/>
        <w:rPr>
          <w:b/>
          <w:bCs/>
        </w:rPr>
      </w:pPr>
      <w:r>
        <w:rPr>
          <w:b/>
          <w:bCs/>
        </w:rPr>
        <w:t>Schedule 1 to the Bill, section 7</w:t>
      </w:r>
    </w:p>
    <w:p w:rsidR="00470E9F" w:rsidRDefault="00470E9F" w:rsidP="00470E9F"/>
    <w:p w:rsidR="00470E9F" w:rsidRPr="00FA1A4B" w:rsidRDefault="00DF21CA" w:rsidP="00470E9F">
      <w:pPr>
        <w:pStyle w:val="bhnote-e"/>
      </w:pPr>
      <w:r>
        <w:t>S</w:t>
      </w:r>
      <w:r w:rsidR="00470E9F">
        <w:t xml:space="preserve">ection 7 </w:t>
      </w:r>
      <w:r>
        <w:t>would</w:t>
      </w:r>
      <w:r w:rsidR="00470E9F">
        <w:t xml:space="preserve"> be struck out and the following substituted:</w:t>
      </w:r>
    </w:p>
    <w:p w:rsidR="00111CD8" w:rsidRPr="00013844" w:rsidRDefault="00111CD8" w:rsidP="00111CD8">
      <w:pPr>
        <w:pStyle w:val="headnote-e"/>
      </w:pPr>
      <w:r w:rsidRPr="00013844">
        <w:t>Regulated rate consumers, first adjustments</w:t>
      </w:r>
    </w:p>
    <w:p w:rsidR="00111CD8" w:rsidRPr="00013844" w:rsidRDefault="00111CD8" w:rsidP="00111CD8">
      <w:pPr>
        <w:pStyle w:val="section-e"/>
      </w:pPr>
      <w:r>
        <w:rPr>
          <w:rStyle w:val="Strong"/>
          <w:color w:val="000000"/>
          <w:szCs w:val="26"/>
        </w:rPr>
        <w:tab/>
      </w:r>
      <w:r w:rsidRPr="00111CD8">
        <w:rPr>
          <w:rStyle w:val="Strong"/>
          <w:b w:val="0"/>
          <w:color w:val="000000"/>
          <w:szCs w:val="26"/>
        </w:rPr>
        <w:t>7</w:t>
      </w:r>
      <w:r>
        <w:rPr>
          <w:rStyle w:val="Strong"/>
          <w:b w:val="0"/>
          <w:color w:val="000000"/>
          <w:szCs w:val="26"/>
        </w:rPr>
        <w:t>.</w:t>
      </w:r>
      <w:r w:rsidRPr="00111CD8">
        <w:rPr>
          <w:rStyle w:val="apple-converted-space"/>
          <w:b/>
          <w:color w:val="000000"/>
          <w:szCs w:val="26"/>
        </w:rPr>
        <w:t> </w:t>
      </w:r>
      <w:r w:rsidRPr="00013844">
        <w:t xml:space="preserve">(1)  Despite </w:t>
      </w:r>
      <w:r w:rsidRPr="002F1B36">
        <w:t xml:space="preserve">clause 79.16 (1) (b) </w:t>
      </w:r>
      <w:r w:rsidRPr="00013844">
        <w:t xml:space="preserve">of </w:t>
      </w:r>
      <w:r>
        <w:t xml:space="preserve">the </w:t>
      </w:r>
      <w:r w:rsidRPr="00111CD8">
        <w:rPr>
          <w:rStyle w:val="ovitalic"/>
        </w:rPr>
        <w:t>Ontario Energy Board Act, 1998</w:t>
      </w:r>
      <w:r w:rsidRPr="00013844">
        <w:t>, the electricity rates payable by regulated rate consumers for the period beginning on July 1, 2017 and ending on April 30, 2018 are the rates determined by the Board under this section and in accordance with the regulations.</w:t>
      </w:r>
    </w:p>
    <w:p w:rsidR="00111CD8" w:rsidRPr="00013844" w:rsidRDefault="00111CD8" w:rsidP="00111CD8">
      <w:pPr>
        <w:pStyle w:val="Standard-e"/>
      </w:pPr>
    </w:p>
    <w:p w:rsidR="00111CD8" w:rsidRPr="00013844" w:rsidRDefault="00111CD8" w:rsidP="00111CD8">
      <w:pPr>
        <w:pStyle w:val="headnote"/>
        <w:widowControl w:val="0"/>
        <w:shd w:val="clear" w:color="auto" w:fill="FFFFFF"/>
        <w:spacing w:before="0" w:beforeAutospacing="0" w:after="0" w:afterAutospacing="0"/>
        <w:jc w:val="both"/>
        <w:rPr>
          <w:b/>
          <w:bCs/>
          <w:color w:val="000000"/>
          <w:sz w:val="26"/>
          <w:szCs w:val="26"/>
        </w:rPr>
      </w:pPr>
      <w:r w:rsidRPr="00013844">
        <w:rPr>
          <w:b/>
          <w:bCs/>
          <w:color w:val="000000"/>
          <w:sz w:val="26"/>
          <w:szCs w:val="26"/>
        </w:rPr>
        <w:t>Determination by Board</w:t>
      </w:r>
    </w:p>
    <w:p w:rsidR="00111CD8" w:rsidRPr="00802FEA" w:rsidRDefault="00111CD8" w:rsidP="00111CD8">
      <w:pPr>
        <w:pStyle w:val="subsection-e"/>
      </w:pPr>
      <w:r>
        <w:tab/>
      </w:r>
      <w:r w:rsidRPr="00013844">
        <w:t>(2)  </w:t>
      </w:r>
      <w:r w:rsidRPr="00111CD8">
        <w:rPr>
          <w:bCs/>
        </w:rPr>
        <w:t xml:space="preserve">The rates mentioned in subsection (1) shall be the rates </w:t>
      </w:r>
      <w:r w:rsidRPr="00013844">
        <w:t>that would result in a hypothetical regulated rate consumer who meets the prescribed criteria being invo</w:t>
      </w:r>
      <w:r>
        <w:t xml:space="preserve">iced a total amount, consisting </w:t>
      </w:r>
      <w:r w:rsidRPr="00013844">
        <w:t xml:space="preserve">of such </w:t>
      </w:r>
      <w:r>
        <w:t xml:space="preserve">types of </w:t>
      </w:r>
      <w:r w:rsidRPr="00013844">
        <w:t>amounts as may be prescribed, that is 25 per cent less than the total amount</w:t>
      </w:r>
      <w:r>
        <w:t>, consisting of such types of amounts as may be prescribed,</w:t>
      </w:r>
      <w:r w:rsidRPr="00013844">
        <w:t xml:space="preserve"> that the consumer would have been invoiced under the comparison rates described in subsection (</w:t>
      </w:r>
      <w:r>
        <w:t>3</w:t>
      </w:r>
      <w:r w:rsidRPr="00013844">
        <w:t>).</w:t>
      </w:r>
    </w:p>
    <w:p w:rsidR="00111CD8" w:rsidRDefault="00111CD8" w:rsidP="00111CD8">
      <w:pPr>
        <w:pStyle w:val="Standard-e"/>
      </w:pPr>
    </w:p>
    <w:p w:rsidR="00111CD8" w:rsidRPr="00A177B8" w:rsidRDefault="00111CD8" w:rsidP="00111CD8">
      <w:pPr>
        <w:pStyle w:val="headnote"/>
        <w:widowControl w:val="0"/>
        <w:shd w:val="clear" w:color="auto" w:fill="FFFFFF"/>
        <w:spacing w:before="0" w:beforeAutospacing="0" w:after="0" w:afterAutospacing="0"/>
        <w:jc w:val="both"/>
        <w:rPr>
          <w:b/>
          <w:bCs/>
          <w:color w:val="000000"/>
          <w:sz w:val="26"/>
          <w:szCs w:val="26"/>
        </w:rPr>
      </w:pPr>
      <w:r w:rsidRPr="00A177B8">
        <w:rPr>
          <w:b/>
          <w:bCs/>
          <w:color w:val="000000"/>
          <w:sz w:val="26"/>
          <w:szCs w:val="26"/>
        </w:rPr>
        <w:t>Comparison rates</w:t>
      </w:r>
    </w:p>
    <w:p w:rsidR="00111CD8" w:rsidRDefault="00111CD8" w:rsidP="00111CD8">
      <w:pPr>
        <w:pStyle w:val="subsection-e"/>
      </w:pPr>
      <w:r>
        <w:tab/>
      </w:r>
      <w:r w:rsidRPr="00A177B8">
        <w:t>(</w:t>
      </w:r>
      <w:r>
        <w:t>3</w:t>
      </w:r>
      <w:r w:rsidRPr="00A177B8">
        <w:t>)  The comparison rates are the rates that</w:t>
      </w:r>
      <w:r>
        <w:t xml:space="preserve"> </w:t>
      </w:r>
      <w:r w:rsidRPr="00A177B8">
        <w:t>would have been effective May 1, 2017 if they had been determined by the Board</w:t>
      </w:r>
      <w:r>
        <w:t xml:space="preserve"> for the consumer mentioned in subsection (2)</w:t>
      </w:r>
      <w:r w:rsidRPr="00A177B8">
        <w:t xml:space="preserve"> using the method prescribed by the regulations made under clause 79.16 (1) (b) of the </w:t>
      </w:r>
      <w:r w:rsidRPr="00111CD8">
        <w:rPr>
          <w:rStyle w:val="ovitalic"/>
        </w:rPr>
        <w:t>Ontario Energy Board Act, 1998</w:t>
      </w:r>
      <w:r w:rsidRPr="00A177B8">
        <w:t>, without taking into account any forecasted impact of any other provisions of this Act.</w:t>
      </w:r>
    </w:p>
    <w:p w:rsidR="00DE38C4" w:rsidRDefault="00DE38C4">
      <w:r>
        <w:br w:type="page"/>
      </w:r>
    </w:p>
    <w:p w:rsidR="00DF21CA" w:rsidRDefault="007B1A86" w:rsidP="00DF21CA">
      <w:pPr>
        <w:pStyle w:val="billnumber"/>
      </w:pPr>
      <w:r>
        <w:rPr>
          <w:noProof/>
          <w:lang w:val="en-CA"/>
        </w:rPr>
        <w:lastRenderedPageBreak/>
        <mc:AlternateContent>
          <mc:Choice Requires="wps">
            <w:drawing>
              <wp:anchor distT="0" distB="0" distL="114300" distR="114300" simplePos="0" relativeHeight="251652608"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 o:spid="_x0000_s1029" type="#_x0000_t202" style="position:absolute;left:0;text-align:left;margin-left:-62.9pt;margin-top:291.05pt;width:593.85pt;height:65.95pt;rotation:-45;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I8igIAAAM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LY28jy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rsidRPr="00594CAE">
        <w:t xml:space="preserve"> </w:t>
      </w:r>
      <w:r w:rsidR="00DF21CA">
        <w:t>Proposed Draft Bill 132 Motions</w:t>
      </w:r>
    </w:p>
    <w:p w:rsidR="00DF21CA" w:rsidRDefault="00DF21CA" w:rsidP="00DF21CA">
      <w:pPr>
        <w:pStyle w:val="billnumber"/>
      </w:pPr>
    </w:p>
    <w:p w:rsidR="00DF21CA" w:rsidRPr="00594CAE" w:rsidRDefault="00DF21CA" w:rsidP="00DF21CA">
      <w:pPr>
        <w:pStyle w:val="bhnote-e"/>
        <w:rPr>
          <w:b/>
          <w:u w:val="single"/>
        </w:rPr>
      </w:pPr>
      <w:r w:rsidRPr="00594CAE">
        <w:rPr>
          <w:b/>
          <w:u w:val="single"/>
        </w:rPr>
        <w:t>Motion 3</w:t>
      </w:r>
    </w:p>
    <w:p w:rsidR="00886EAE" w:rsidRPr="00DF21CA" w:rsidRDefault="00886EAE" w:rsidP="00886EAE">
      <w:pPr>
        <w:rPr>
          <w:lang w:val="en-GB"/>
        </w:rPr>
      </w:pPr>
    </w:p>
    <w:p w:rsidR="00886EAE" w:rsidRDefault="006F155D" w:rsidP="00886EAE">
      <w:pPr>
        <w:pStyle w:val="MotionProvision"/>
        <w:rPr>
          <w:b/>
          <w:bCs/>
        </w:rPr>
      </w:pPr>
      <w:r>
        <w:rPr>
          <w:b/>
          <w:bCs/>
        </w:rPr>
        <w:t>Schedule 1 to the Bill, section 8</w:t>
      </w:r>
    </w:p>
    <w:p w:rsidR="00886EAE" w:rsidRDefault="00886EAE" w:rsidP="00886EAE"/>
    <w:p w:rsidR="00886EAE" w:rsidRPr="00FA1A4B" w:rsidRDefault="009F76D7" w:rsidP="00886EAE">
      <w:pPr>
        <w:pStyle w:val="bhnote-e"/>
      </w:pPr>
      <w:r>
        <w:t>S</w:t>
      </w:r>
      <w:r w:rsidR="0051492A">
        <w:t xml:space="preserve">ection 8 </w:t>
      </w:r>
      <w:r>
        <w:t>would</w:t>
      </w:r>
      <w:r w:rsidR="0051492A">
        <w:t xml:space="preserve"> be struck out and the following substituted:</w:t>
      </w:r>
    </w:p>
    <w:p w:rsidR="006F155D" w:rsidRPr="00013844" w:rsidRDefault="006F155D" w:rsidP="0051492A">
      <w:pPr>
        <w:pStyle w:val="headnote-e"/>
      </w:pPr>
      <w:r w:rsidRPr="00013844">
        <w:t>Other specified consumers, first adjustments</w:t>
      </w:r>
    </w:p>
    <w:p w:rsidR="006F155D" w:rsidRPr="00013844" w:rsidRDefault="0051492A" w:rsidP="00397D7A">
      <w:pPr>
        <w:pStyle w:val="section-e"/>
      </w:pPr>
      <w:bookmarkStart w:id="1" w:name="BK10"/>
      <w:bookmarkEnd w:id="1"/>
      <w:r>
        <w:rPr>
          <w:rStyle w:val="Strong"/>
          <w:color w:val="000000"/>
          <w:szCs w:val="26"/>
        </w:rPr>
        <w:tab/>
      </w:r>
      <w:r w:rsidR="006F155D" w:rsidRPr="00013844">
        <w:rPr>
          <w:rStyle w:val="Strong"/>
          <w:color w:val="000000"/>
          <w:szCs w:val="26"/>
        </w:rPr>
        <w:t>8</w:t>
      </w:r>
      <w:r>
        <w:rPr>
          <w:rStyle w:val="Strong"/>
          <w:color w:val="000000"/>
          <w:szCs w:val="26"/>
        </w:rPr>
        <w:t>.</w:t>
      </w:r>
      <w:r>
        <w:rPr>
          <w:rStyle w:val="apple-converted-space"/>
          <w:color w:val="000000"/>
          <w:szCs w:val="26"/>
        </w:rPr>
        <w:t xml:space="preserve">  </w:t>
      </w:r>
      <w:r w:rsidR="006F155D" w:rsidRPr="00013844">
        <w:t>For the period beginning on July 1, 2017 and ending on April 30, 2018, the adjustments made under section 25.33 of the</w:t>
      </w:r>
      <w:r w:rsidR="006F155D" w:rsidRPr="00013844">
        <w:rPr>
          <w:rStyle w:val="apple-converted-space"/>
          <w:color w:val="000000"/>
          <w:szCs w:val="26"/>
        </w:rPr>
        <w:t> </w:t>
      </w:r>
      <w:r w:rsidR="006F155D" w:rsidRPr="0051492A">
        <w:rPr>
          <w:rStyle w:val="ovitalic"/>
        </w:rPr>
        <w:t>Electricity Act, 1998</w:t>
      </w:r>
      <w:r w:rsidR="006F155D" w:rsidRPr="00013844">
        <w:rPr>
          <w:rStyle w:val="apple-converted-space"/>
          <w:color w:val="000000"/>
          <w:szCs w:val="26"/>
        </w:rPr>
        <w:t> </w:t>
      </w:r>
      <w:r w:rsidR="006F155D" w:rsidRPr="00013844">
        <w:t xml:space="preserve">shall, with respect to specified consumers who are not regulated rate consumers, be further adjusted </w:t>
      </w:r>
      <w:r w:rsidR="00DE38C4">
        <w:t xml:space="preserve">by electricity vendors </w:t>
      </w:r>
      <w:r w:rsidR="005E44AF">
        <w:t xml:space="preserve">in accordance with the determinations made by the </w:t>
      </w:r>
      <w:r w:rsidR="006F155D" w:rsidRPr="00013844">
        <w:t xml:space="preserve">Board </w:t>
      </w:r>
      <w:r w:rsidR="00397D7A">
        <w:t>in accordance with the regulations.</w:t>
      </w:r>
    </w:p>
    <w:p w:rsidR="0051492A" w:rsidRDefault="0051492A">
      <w:r>
        <w:br w:type="page"/>
      </w:r>
    </w:p>
    <w:p w:rsidR="00DF21CA" w:rsidRDefault="007B1A86" w:rsidP="00DF21CA">
      <w:pPr>
        <w:pStyle w:val="billnumber"/>
      </w:pPr>
      <w:r>
        <w:rPr>
          <w:noProof/>
          <w:lang w:val="en-CA"/>
        </w:rPr>
        <w:lastRenderedPageBreak/>
        <mc:AlternateContent>
          <mc:Choice Requires="wps">
            <w:drawing>
              <wp:anchor distT="0" distB="0" distL="114300" distR="114300" simplePos="0" relativeHeight="251657728"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 o:spid="_x0000_s1030" type="#_x0000_t202" style="position:absolute;left:0;text-align:left;margin-left:-62.9pt;margin-top:291.05pt;width:593.85pt;height:65.95pt;rotation:-45;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0ziQIAAAM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h1U9M4kCAAAD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rsidRPr="00594CAE">
        <w:t xml:space="preserve"> </w:t>
      </w:r>
      <w:r w:rsidR="00DF21CA">
        <w:t>Proposed Draft Bill 132 Motions</w:t>
      </w:r>
    </w:p>
    <w:p w:rsidR="00DF21CA" w:rsidRPr="002F1B36" w:rsidRDefault="00DF21CA" w:rsidP="00DF21CA"/>
    <w:p w:rsidR="00DF21CA" w:rsidRPr="00594CAE" w:rsidRDefault="00DF21CA" w:rsidP="00DF21CA">
      <w:pPr>
        <w:pStyle w:val="bhnote-e"/>
        <w:rPr>
          <w:b/>
          <w:u w:val="single"/>
        </w:rPr>
      </w:pPr>
      <w:r w:rsidRPr="00594CAE">
        <w:rPr>
          <w:b/>
          <w:u w:val="single"/>
        </w:rPr>
        <w:t>Motion 4</w:t>
      </w:r>
    </w:p>
    <w:p w:rsidR="00886EAE" w:rsidRPr="00DF21CA" w:rsidRDefault="00886EAE" w:rsidP="00886EAE">
      <w:pPr>
        <w:rPr>
          <w:lang w:val="en-GB"/>
        </w:rPr>
      </w:pPr>
    </w:p>
    <w:p w:rsidR="00886EAE" w:rsidRDefault="005267C3" w:rsidP="00886EAE">
      <w:pPr>
        <w:pStyle w:val="MotionProvision"/>
        <w:rPr>
          <w:b/>
          <w:bCs/>
        </w:rPr>
      </w:pPr>
      <w:r>
        <w:rPr>
          <w:b/>
          <w:bCs/>
        </w:rPr>
        <w:t xml:space="preserve">Schedule 1 to the Bill, </w:t>
      </w:r>
      <w:r w:rsidR="000A5E59">
        <w:rPr>
          <w:b/>
          <w:bCs/>
        </w:rPr>
        <w:t>section 11</w:t>
      </w:r>
    </w:p>
    <w:p w:rsidR="00886EAE" w:rsidRDefault="00886EAE" w:rsidP="00886EAE"/>
    <w:p w:rsidR="00886EAE" w:rsidRDefault="009F76D7" w:rsidP="00886EAE">
      <w:pPr>
        <w:pStyle w:val="bhnote-e"/>
      </w:pPr>
      <w:r>
        <w:t>S</w:t>
      </w:r>
      <w:r w:rsidR="000F6696">
        <w:t xml:space="preserve">ection 11 </w:t>
      </w:r>
      <w:r>
        <w:t>would</w:t>
      </w:r>
      <w:r w:rsidR="00B57F89">
        <w:t xml:space="preserve"> be struck out and the following substituted:</w:t>
      </w:r>
    </w:p>
    <w:p w:rsidR="00B57F89" w:rsidRPr="00013844" w:rsidRDefault="00B57F89" w:rsidP="00B57F89">
      <w:pPr>
        <w:pStyle w:val="headnote-e"/>
      </w:pPr>
      <w:r>
        <w:t xml:space="preserve">Subsequent </w:t>
      </w:r>
      <w:r w:rsidRPr="00013844">
        <w:t>adjustments</w:t>
      </w:r>
    </w:p>
    <w:p w:rsidR="00B57F89" w:rsidRDefault="00B57F89" w:rsidP="000A5E59">
      <w:pPr>
        <w:pStyle w:val="section-e"/>
      </w:pPr>
      <w:bookmarkStart w:id="2" w:name="BK13"/>
      <w:bookmarkEnd w:id="2"/>
      <w:r>
        <w:tab/>
      </w:r>
      <w:r w:rsidR="000A5E59">
        <w:rPr>
          <w:b/>
        </w:rPr>
        <w:t xml:space="preserve">11.  </w:t>
      </w:r>
      <w:r w:rsidRPr="00013844">
        <w:t>(1)  Despite clause 79.16 (1) (b) of the</w:t>
      </w:r>
      <w:r w:rsidRPr="00013844">
        <w:rPr>
          <w:rStyle w:val="apple-converted-space"/>
          <w:color w:val="000000"/>
          <w:szCs w:val="26"/>
        </w:rPr>
        <w:t> </w:t>
      </w:r>
      <w:r w:rsidRPr="00D13D36">
        <w:rPr>
          <w:rStyle w:val="ovitalic"/>
        </w:rPr>
        <w:t>Ontario Energy Board Act, 1998</w:t>
      </w:r>
      <w:r w:rsidRPr="00013844">
        <w:rPr>
          <w:rStyle w:val="apple-converted-space"/>
          <w:color w:val="000000"/>
          <w:szCs w:val="26"/>
        </w:rPr>
        <w:t> </w:t>
      </w:r>
      <w:r w:rsidRPr="00013844">
        <w:t>and subject to subsection (2), the Lieutenant Gover</w:t>
      </w:r>
      <w:r w:rsidR="00D13D36">
        <w:t>nor in Council may prescribe methodologies</w:t>
      </w:r>
      <w:r w:rsidRPr="00013844">
        <w:t xml:space="preserve"> to be applied </w:t>
      </w:r>
      <w:r w:rsidR="00F86D6B">
        <w:t xml:space="preserve">by the Board </w:t>
      </w:r>
      <w:r w:rsidRPr="00013844">
        <w:t>after April 30, 2018 for the purpose of determining,</w:t>
      </w:r>
    </w:p>
    <w:p w:rsidR="00B57F89" w:rsidRDefault="00B57F89" w:rsidP="00B57F89">
      <w:pPr>
        <w:pStyle w:val="subsection-e"/>
      </w:pPr>
    </w:p>
    <w:p w:rsidR="00B57F89" w:rsidRDefault="00B57F89" w:rsidP="00B57F89">
      <w:pPr>
        <w:pStyle w:val="clause-e"/>
      </w:pPr>
      <w:r>
        <w:tab/>
        <w:t>(a)</w:t>
      </w:r>
      <w:r>
        <w:tab/>
      </w:r>
      <w:r w:rsidRPr="00013844">
        <w:t>electricity rates for regulated rate consumers; or</w:t>
      </w:r>
    </w:p>
    <w:p w:rsidR="00B57F89" w:rsidRDefault="00B57F89" w:rsidP="00B57F89">
      <w:pPr>
        <w:pStyle w:val="clause-e"/>
      </w:pPr>
    </w:p>
    <w:p w:rsidR="00B57F89" w:rsidRPr="00B57F89" w:rsidRDefault="00B57F89" w:rsidP="00B57F89">
      <w:pPr>
        <w:pStyle w:val="clause-e"/>
      </w:pPr>
      <w:r>
        <w:tab/>
      </w:r>
      <w:r>
        <w:rPr>
          <w:color w:val="000000"/>
          <w:szCs w:val="26"/>
        </w:rPr>
        <w:t>(b)</w:t>
      </w:r>
      <w:r>
        <w:rPr>
          <w:color w:val="000000"/>
          <w:szCs w:val="26"/>
        </w:rPr>
        <w:tab/>
      </w:r>
      <w:r w:rsidR="00DE38C4">
        <w:rPr>
          <w:color w:val="000000"/>
          <w:szCs w:val="26"/>
        </w:rPr>
        <w:t xml:space="preserve">further </w:t>
      </w:r>
      <w:r w:rsidRPr="00013844">
        <w:rPr>
          <w:color w:val="000000"/>
          <w:szCs w:val="26"/>
        </w:rPr>
        <w:t>adjustments to be applied by electricity vendors</w:t>
      </w:r>
      <w:r w:rsidR="006905E3">
        <w:rPr>
          <w:color w:val="000000"/>
          <w:szCs w:val="26"/>
        </w:rPr>
        <w:t>, in accordance with the regulations and in accordance with the Board’s determinations,</w:t>
      </w:r>
      <w:r w:rsidRPr="00013844">
        <w:rPr>
          <w:color w:val="000000"/>
          <w:szCs w:val="26"/>
        </w:rPr>
        <w:t xml:space="preserve"> to the adjustments made under section 25.33 of the</w:t>
      </w:r>
      <w:r w:rsidRPr="00013844">
        <w:rPr>
          <w:rStyle w:val="apple-converted-space"/>
          <w:color w:val="000000"/>
          <w:szCs w:val="26"/>
        </w:rPr>
        <w:t> </w:t>
      </w:r>
      <w:r w:rsidRPr="00B57F89">
        <w:rPr>
          <w:rStyle w:val="ovitalic"/>
        </w:rPr>
        <w:t>Electricity Act, 1998</w:t>
      </w:r>
      <w:r w:rsidRPr="00013844">
        <w:rPr>
          <w:rStyle w:val="apple-converted-space"/>
          <w:color w:val="000000"/>
          <w:szCs w:val="26"/>
        </w:rPr>
        <w:t> </w:t>
      </w:r>
      <w:r w:rsidRPr="00013844">
        <w:rPr>
          <w:color w:val="000000"/>
          <w:szCs w:val="26"/>
        </w:rPr>
        <w:t>in respect of specified consumers who are not regulated rate consumers.</w:t>
      </w:r>
    </w:p>
    <w:p w:rsidR="00DF21CA" w:rsidRDefault="00DF21CA" w:rsidP="00B57F89">
      <w:pPr>
        <w:pStyle w:val="headnote"/>
        <w:widowControl w:val="0"/>
        <w:shd w:val="clear" w:color="auto" w:fill="FFFFFF"/>
        <w:spacing w:before="0" w:beforeAutospacing="0" w:after="0" w:afterAutospacing="0"/>
        <w:jc w:val="both"/>
        <w:rPr>
          <w:b/>
          <w:bCs/>
          <w:color w:val="000000"/>
          <w:sz w:val="26"/>
          <w:szCs w:val="26"/>
        </w:rPr>
      </w:pPr>
    </w:p>
    <w:p w:rsidR="00DF21CA" w:rsidRDefault="00DF21CA" w:rsidP="00B57F89">
      <w:pPr>
        <w:pStyle w:val="headnote"/>
        <w:widowControl w:val="0"/>
        <w:shd w:val="clear" w:color="auto" w:fill="FFFFFF"/>
        <w:spacing w:before="0" w:beforeAutospacing="0" w:after="0" w:afterAutospacing="0"/>
        <w:jc w:val="both"/>
        <w:rPr>
          <w:b/>
          <w:bCs/>
          <w:color w:val="000000"/>
          <w:sz w:val="26"/>
          <w:szCs w:val="26"/>
        </w:rPr>
      </w:pPr>
    </w:p>
    <w:p w:rsidR="00B57F89" w:rsidRPr="00013844" w:rsidRDefault="000F5EC9" w:rsidP="00B57F89">
      <w:pPr>
        <w:pStyle w:val="headnote-e"/>
      </w:pPr>
      <w:r>
        <w:t>Regulations</w:t>
      </w:r>
    </w:p>
    <w:p w:rsidR="00E7568F" w:rsidRDefault="00B57F89" w:rsidP="000F5EC9">
      <w:pPr>
        <w:pStyle w:val="subsection-e"/>
      </w:pPr>
      <w:r>
        <w:tab/>
      </w:r>
      <w:r w:rsidRPr="00013844">
        <w:t>(</w:t>
      </w:r>
      <w:r w:rsidR="000A5E59">
        <w:t>2</w:t>
      </w:r>
      <w:r w:rsidRPr="00013844">
        <w:t>)  </w:t>
      </w:r>
      <w:r>
        <w:t xml:space="preserve">The Lieutenant Governor in Council </w:t>
      </w:r>
      <w:r w:rsidR="000F5EC9">
        <w:t xml:space="preserve">shall have regard to the </w:t>
      </w:r>
      <w:r w:rsidR="00017C10">
        <w:t>following in making the regulations</w:t>
      </w:r>
      <w:r w:rsidR="000F5EC9">
        <w:t xml:space="preserve">:  </w:t>
      </w:r>
    </w:p>
    <w:p w:rsidR="000F5EC9" w:rsidRDefault="000F5EC9" w:rsidP="000F5EC9">
      <w:pPr>
        <w:pStyle w:val="subsection-e"/>
        <w:rPr>
          <w:rFonts w:eastAsiaTheme="minorHAnsi"/>
          <w:snapToGrid/>
          <w:color w:val="000000"/>
          <w:szCs w:val="26"/>
          <w:lang w:val="en-US"/>
        </w:rPr>
      </w:pPr>
    </w:p>
    <w:p w:rsidR="00E7568F" w:rsidRDefault="00E7568F" w:rsidP="00E7568F">
      <w:pPr>
        <w:pStyle w:val="clause-e"/>
      </w:pPr>
      <w:r>
        <w:rPr>
          <w:rFonts w:eastAsiaTheme="minorHAnsi"/>
          <w:snapToGrid/>
          <w:color w:val="000000"/>
          <w:szCs w:val="26"/>
          <w:lang w:val="en-US"/>
        </w:rPr>
        <w:tab/>
      </w:r>
      <w:r>
        <w:t>1.</w:t>
      </w:r>
      <w:r>
        <w:tab/>
      </w:r>
      <w:r w:rsidRPr="00013844">
        <w:t>The purposes of this Act.</w:t>
      </w:r>
    </w:p>
    <w:p w:rsidR="00E7568F" w:rsidRDefault="00E7568F" w:rsidP="00E7568F">
      <w:pPr>
        <w:pStyle w:val="clause-e"/>
      </w:pPr>
    </w:p>
    <w:p w:rsidR="00E7568F" w:rsidRDefault="00E7568F" w:rsidP="00E7568F">
      <w:pPr>
        <w:pStyle w:val="clause-e"/>
      </w:pPr>
      <w:r>
        <w:tab/>
        <w:t>2.</w:t>
      </w:r>
      <w:r>
        <w:tab/>
      </w:r>
      <w:r w:rsidRPr="00013844">
        <w:t>The clean energy costs borne by specified consumers over time.</w:t>
      </w:r>
    </w:p>
    <w:p w:rsidR="00E7568F" w:rsidRDefault="00E7568F" w:rsidP="00E7568F">
      <w:pPr>
        <w:pStyle w:val="clause-e"/>
      </w:pPr>
    </w:p>
    <w:p w:rsidR="00E7568F" w:rsidRPr="00013844" w:rsidRDefault="00E7568F" w:rsidP="00E7568F">
      <w:pPr>
        <w:pStyle w:val="clause-e"/>
      </w:pPr>
      <w:r>
        <w:tab/>
        <w:t>3.</w:t>
      </w:r>
      <w:r>
        <w:tab/>
      </w:r>
      <w:r w:rsidRPr="00013844">
        <w:t>Such other matters as may be prescribed.</w:t>
      </w:r>
    </w:p>
    <w:p w:rsidR="00E7568F" w:rsidRDefault="00E7568F" w:rsidP="00E7568F"/>
    <w:p w:rsidR="00B57F89" w:rsidRPr="00013844" w:rsidRDefault="000F5EC9" w:rsidP="00B57F89">
      <w:pPr>
        <w:pStyle w:val="headnote-e"/>
      </w:pPr>
      <w:r>
        <w:t>Same</w:t>
      </w:r>
    </w:p>
    <w:p w:rsidR="00386CBB" w:rsidRDefault="000A5E59" w:rsidP="00B57F89">
      <w:pPr>
        <w:pStyle w:val="subsection-e"/>
      </w:pPr>
      <w:r>
        <w:tab/>
        <w:t>(3</w:t>
      </w:r>
      <w:r w:rsidR="00386CBB">
        <w:t>)  The regulations may prescribe,</w:t>
      </w:r>
    </w:p>
    <w:p w:rsidR="00386CBB" w:rsidRDefault="00386CBB" w:rsidP="00B57F89">
      <w:pPr>
        <w:pStyle w:val="subsection-e"/>
      </w:pPr>
    </w:p>
    <w:p w:rsidR="00386CBB" w:rsidRDefault="00386CBB" w:rsidP="00386CBB">
      <w:pPr>
        <w:pStyle w:val="clause-e"/>
      </w:pPr>
      <w:r>
        <w:tab/>
        <w:t>(a)</w:t>
      </w:r>
      <w:r>
        <w:tab/>
        <w:t>different methodologies</w:t>
      </w:r>
      <w:r w:rsidRPr="00013844">
        <w:t xml:space="preserve"> </w:t>
      </w:r>
      <w:r>
        <w:t>for different prescribed classes of</w:t>
      </w:r>
      <w:r w:rsidR="006905E3">
        <w:t xml:space="preserve"> specified</w:t>
      </w:r>
      <w:r>
        <w:t xml:space="preserve"> consumers and in respect of different periods of time; and</w:t>
      </w:r>
    </w:p>
    <w:p w:rsidR="00386CBB" w:rsidRDefault="00386CBB" w:rsidP="00386CBB">
      <w:pPr>
        <w:pStyle w:val="clause-e"/>
      </w:pPr>
    </w:p>
    <w:p w:rsidR="000F5EC9" w:rsidRDefault="00386CBB" w:rsidP="000F5EC9">
      <w:pPr>
        <w:pStyle w:val="clause-e"/>
        <w:rPr>
          <w:rFonts w:eastAsiaTheme="minorHAnsi"/>
          <w:snapToGrid/>
          <w:color w:val="000000"/>
          <w:szCs w:val="26"/>
          <w:lang w:val="en-US"/>
        </w:rPr>
      </w:pPr>
      <w:r>
        <w:tab/>
        <w:t>(b)</w:t>
      </w:r>
      <w:r>
        <w:tab/>
      </w:r>
      <w:r w:rsidR="00B57F89" w:rsidRPr="00013844">
        <w:t xml:space="preserve">different adjustments to be </w:t>
      </w:r>
      <w:r w:rsidR="006905E3">
        <w:t xml:space="preserve">applied </w:t>
      </w:r>
      <w:r w:rsidR="00B57F89" w:rsidRPr="00013844">
        <w:t>in respect of prescribed classes of specified consumers who are not regulated rate consumers</w:t>
      </w:r>
      <w:r w:rsidR="00AE339B">
        <w:t xml:space="preserve"> and in respect of different periods of time</w:t>
      </w:r>
      <w:r>
        <w:t>.</w:t>
      </w:r>
    </w:p>
    <w:p w:rsidR="00017C10" w:rsidRDefault="00017C10" w:rsidP="00017C10">
      <w:pPr>
        <w:pStyle w:val="headnote-e"/>
        <w:sectPr w:rsidR="00017C10">
          <w:pgSz w:w="12240" w:h="15840"/>
          <w:pgMar w:top="1440" w:right="1440" w:bottom="1440" w:left="1440" w:header="720" w:footer="720" w:gutter="0"/>
          <w:pgNumType w:start="1"/>
          <w:cols w:space="720"/>
          <w:titlePg/>
        </w:sectPr>
      </w:pPr>
    </w:p>
    <w:p w:rsidR="00DF21CA" w:rsidRDefault="007B1A86" w:rsidP="00DF21CA">
      <w:pPr>
        <w:pStyle w:val="billnumber"/>
      </w:pPr>
      <w:r>
        <w:rPr>
          <w:noProof/>
          <w:lang w:val="en-CA"/>
        </w:rPr>
        <w:lastRenderedPageBreak/>
        <mc:AlternateContent>
          <mc:Choice Requires="wps">
            <w:drawing>
              <wp:anchor distT="0" distB="0" distL="114300" distR="114300" simplePos="0" relativeHeight="251653632"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0"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7" o:spid="_x0000_s1031" type="#_x0000_t202" style="position:absolute;left:0;text-align:left;margin-left:-62.9pt;margin-top:291.05pt;width:593.85pt;height:65.95pt;rotation:-45;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6tViAIAAAM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rsidRPr="00594CAE">
        <w:t xml:space="preserve"> </w:t>
      </w:r>
      <w:r w:rsidR="00DF21CA">
        <w:t>Proposed Draft Bill 132 Motions</w:t>
      </w:r>
    </w:p>
    <w:p w:rsidR="00DF21CA" w:rsidRPr="002F1B36" w:rsidRDefault="00DF21CA" w:rsidP="00DF21CA"/>
    <w:p w:rsidR="00DF21CA" w:rsidRPr="00594CAE" w:rsidRDefault="00DF21CA" w:rsidP="00DF21CA">
      <w:pPr>
        <w:pStyle w:val="bhnote-e"/>
        <w:rPr>
          <w:b/>
          <w:u w:val="single"/>
        </w:rPr>
      </w:pPr>
      <w:r w:rsidRPr="00594CAE">
        <w:rPr>
          <w:b/>
          <w:u w:val="single"/>
        </w:rPr>
        <w:t>Motion 5</w:t>
      </w:r>
    </w:p>
    <w:p w:rsidR="003D622F" w:rsidRPr="00DF21CA" w:rsidRDefault="003D622F" w:rsidP="006F155D">
      <w:pPr>
        <w:rPr>
          <w:lang w:val="en-GB"/>
        </w:rPr>
      </w:pPr>
    </w:p>
    <w:p w:rsidR="003D622F" w:rsidRDefault="00386CBB" w:rsidP="006F155D">
      <w:pPr>
        <w:pStyle w:val="MotionProvision"/>
        <w:rPr>
          <w:b/>
          <w:bCs/>
        </w:rPr>
      </w:pPr>
      <w:r>
        <w:rPr>
          <w:b/>
          <w:bCs/>
        </w:rPr>
        <w:t>Schedule 1 to the Bill, s</w:t>
      </w:r>
      <w:r w:rsidR="00F80672">
        <w:rPr>
          <w:b/>
          <w:bCs/>
        </w:rPr>
        <w:t>ubs</w:t>
      </w:r>
      <w:r>
        <w:rPr>
          <w:b/>
          <w:bCs/>
        </w:rPr>
        <w:t>ection</w:t>
      </w:r>
      <w:r w:rsidR="00A54F98">
        <w:rPr>
          <w:b/>
          <w:bCs/>
        </w:rPr>
        <w:t>s</w:t>
      </w:r>
      <w:r>
        <w:rPr>
          <w:b/>
          <w:bCs/>
        </w:rPr>
        <w:t xml:space="preserve"> 12</w:t>
      </w:r>
      <w:r w:rsidR="00F80672">
        <w:rPr>
          <w:b/>
          <w:bCs/>
        </w:rPr>
        <w:t xml:space="preserve"> (2)</w:t>
      </w:r>
      <w:r w:rsidR="00A54F98">
        <w:rPr>
          <w:b/>
          <w:bCs/>
        </w:rPr>
        <w:t xml:space="preserve"> and (3)</w:t>
      </w:r>
    </w:p>
    <w:p w:rsidR="003D622F" w:rsidRDefault="003D622F" w:rsidP="006F155D"/>
    <w:p w:rsidR="003D622F" w:rsidRPr="00FA1A4B" w:rsidRDefault="009F76D7" w:rsidP="006F155D">
      <w:pPr>
        <w:pStyle w:val="bhnote-e"/>
      </w:pPr>
      <w:r>
        <w:t>S</w:t>
      </w:r>
      <w:r w:rsidR="00F80672">
        <w:t>ubs</w:t>
      </w:r>
      <w:r w:rsidR="00386CBB">
        <w:t>ection 12</w:t>
      </w:r>
      <w:r w:rsidR="00F80672">
        <w:t xml:space="preserve"> (2)</w:t>
      </w:r>
      <w:r w:rsidR="00386CBB">
        <w:t xml:space="preserve"> </w:t>
      </w:r>
      <w:r>
        <w:t>would</w:t>
      </w:r>
      <w:r w:rsidR="00F80672">
        <w:t xml:space="preserve"> be </w:t>
      </w:r>
      <w:r w:rsidR="000B704D">
        <w:t>struck out and the following substituted:</w:t>
      </w:r>
    </w:p>
    <w:p w:rsidR="000B704D" w:rsidRPr="00013844" w:rsidRDefault="00210763" w:rsidP="000B704D">
      <w:pPr>
        <w:pStyle w:val="headnote-e"/>
      </w:pPr>
      <w:r>
        <w:t>Same</w:t>
      </w:r>
    </w:p>
    <w:p w:rsidR="000B704D" w:rsidRPr="00013844" w:rsidRDefault="000B704D" w:rsidP="000B704D">
      <w:pPr>
        <w:pStyle w:val="subsection-e"/>
      </w:pPr>
      <w:r>
        <w:tab/>
      </w:r>
      <w:r w:rsidRPr="00CA4C87">
        <w:t>(2)  </w:t>
      </w:r>
      <w:r w:rsidR="00210763">
        <w:t xml:space="preserve">If an invoice for the electricity is issued to the person by the specified consumer or a unit sub-meter provider providing unit sub-metering for the specified consumer, the amounts or </w:t>
      </w:r>
      <w:r w:rsidRPr="00CA4C87">
        <w:t>rates payable for the electricity by the person who is liable to pay the invoice shall be determined in accordance with the regulations.</w:t>
      </w:r>
    </w:p>
    <w:p w:rsidR="000B704D" w:rsidRDefault="000B704D" w:rsidP="000B704D">
      <w:pPr>
        <w:pStyle w:val="headnote"/>
        <w:widowControl w:val="0"/>
        <w:shd w:val="clear" w:color="auto" w:fill="FFFFFF"/>
        <w:spacing w:before="0" w:beforeAutospacing="0" w:after="0" w:afterAutospacing="0"/>
        <w:jc w:val="both"/>
        <w:rPr>
          <w:b/>
          <w:bCs/>
          <w:color w:val="000000"/>
          <w:sz w:val="26"/>
          <w:szCs w:val="26"/>
        </w:rPr>
      </w:pPr>
    </w:p>
    <w:p w:rsidR="00210763" w:rsidRPr="00013844" w:rsidRDefault="00210763" w:rsidP="00210763">
      <w:pPr>
        <w:pStyle w:val="headnote-e"/>
      </w:pPr>
      <w:r>
        <w:t>Same</w:t>
      </w:r>
    </w:p>
    <w:p w:rsidR="00DF21CA" w:rsidRDefault="00210763" w:rsidP="000E29EE">
      <w:pPr>
        <w:pStyle w:val="subsection-e"/>
      </w:pPr>
      <w:r>
        <w:tab/>
        <w:t xml:space="preserve">(3)  The regulations may prescribe different </w:t>
      </w:r>
      <w:r w:rsidR="000E29EE">
        <w:t xml:space="preserve">amounts or rates </w:t>
      </w:r>
      <w:r>
        <w:t xml:space="preserve">for different </w:t>
      </w:r>
      <w:r w:rsidR="000E29EE">
        <w:t xml:space="preserve">prescribed classes of </w:t>
      </w:r>
      <w:r w:rsidR="00AE339B">
        <w:t xml:space="preserve">specified </w:t>
      </w:r>
      <w:r w:rsidR="000E29EE">
        <w:t>consumers.</w:t>
      </w:r>
      <w:r w:rsidR="002C6C4B">
        <w:t xml:space="preserve"> </w:t>
      </w:r>
    </w:p>
    <w:p w:rsidR="00DF21CA" w:rsidRDefault="00DF21CA" w:rsidP="000E29EE">
      <w:pPr>
        <w:pStyle w:val="subsection-e"/>
      </w:pPr>
    </w:p>
    <w:p w:rsidR="00210763" w:rsidRDefault="00210763" w:rsidP="00210763">
      <w:pPr>
        <w:pStyle w:val="clause-e"/>
        <w:rPr>
          <w:rFonts w:eastAsiaTheme="minorHAnsi"/>
          <w:snapToGrid/>
          <w:color w:val="000000"/>
          <w:szCs w:val="26"/>
          <w:lang w:val="en-US"/>
        </w:rPr>
      </w:pPr>
    </w:p>
    <w:p w:rsidR="00210763" w:rsidRDefault="00210763" w:rsidP="00210763">
      <w:pPr>
        <w:pStyle w:val="headnote-e"/>
        <w:sectPr w:rsidR="00210763">
          <w:pgSz w:w="12240" w:h="15840"/>
          <w:pgMar w:top="1440" w:right="1440" w:bottom="1440" w:left="1440" w:header="720" w:footer="720" w:gutter="0"/>
          <w:pgNumType w:start="1"/>
          <w:cols w:space="720"/>
          <w:titlePg/>
        </w:sectPr>
      </w:pPr>
    </w:p>
    <w:p w:rsidR="00DF21CA" w:rsidRDefault="007B1A86" w:rsidP="00DF21CA">
      <w:pPr>
        <w:pStyle w:val="billnumber"/>
      </w:pPr>
      <w:r>
        <w:rPr>
          <w:noProof/>
          <w:lang w:val="en-CA"/>
        </w:rPr>
        <w:lastRenderedPageBreak/>
        <mc:AlternateContent>
          <mc:Choice Requires="wps">
            <w:drawing>
              <wp:anchor distT="0" distB="0" distL="114300" distR="114300" simplePos="0" relativeHeight="251658752"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9"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8" o:spid="_x0000_s1032" type="#_x0000_t202" style="position:absolute;left:0;text-align:left;margin-left:-62.9pt;margin-top:291.05pt;width:593.85pt;height:65.95pt;rotation:-45;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jFiQIAAAI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XscYxYkCAAAC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t>Proposed Draft Bill 132 Motions</w:t>
      </w:r>
    </w:p>
    <w:p w:rsidR="00DF21CA" w:rsidRPr="002F1B36" w:rsidRDefault="00DF21CA" w:rsidP="00DF21CA"/>
    <w:p w:rsidR="00DF21CA" w:rsidRPr="00594CAE" w:rsidRDefault="00DF21CA" w:rsidP="00DF21CA">
      <w:pPr>
        <w:pStyle w:val="bhnote-e"/>
        <w:rPr>
          <w:b/>
          <w:u w:val="single"/>
        </w:rPr>
      </w:pPr>
      <w:r w:rsidRPr="00594CAE">
        <w:rPr>
          <w:b/>
          <w:u w:val="single"/>
        </w:rPr>
        <w:t>Motion 6</w:t>
      </w:r>
    </w:p>
    <w:p w:rsidR="00206045" w:rsidRPr="00DF21CA" w:rsidRDefault="00206045" w:rsidP="00206045">
      <w:pPr>
        <w:rPr>
          <w:lang w:val="en-GB"/>
        </w:rPr>
      </w:pPr>
    </w:p>
    <w:p w:rsidR="00206045" w:rsidRDefault="00874C8B" w:rsidP="00206045">
      <w:pPr>
        <w:pStyle w:val="MotionProvision"/>
        <w:rPr>
          <w:b/>
          <w:bCs/>
        </w:rPr>
      </w:pPr>
      <w:r>
        <w:rPr>
          <w:b/>
          <w:bCs/>
        </w:rPr>
        <w:t>Schedule 1 to</w:t>
      </w:r>
      <w:r w:rsidR="00DA222F">
        <w:rPr>
          <w:b/>
          <w:bCs/>
        </w:rPr>
        <w:t xml:space="preserve"> the Bill, s</w:t>
      </w:r>
      <w:r>
        <w:rPr>
          <w:b/>
          <w:bCs/>
        </w:rPr>
        <w:t>ubs</w:t>
      </w:r>
      <w:r w:rsidR="00DA222F">
        <w:rPr>
          <w:b/>
          <w:bCs/>
        </w:rPr>
        <w:t>ection 13</w:t>
      </w:r>
      <w:r>
        <w:rPr>
          <w:b/>
          <w:bCs/>
        </w:rPr>
        <w:t xml:space="preserve"> (2)</w:t>
      </w:r>
    </w:p>
    <w:p w:rsidR="00206045" w:rsidRDefault="00206045" w:rsidP="00206045"/>
    <w:p w:rsidR="00206045" w:rsidRDefault="009F76D7" w:rsidP="00206045">
      <w:pPr>
        <w:pStyle w:val="bhnote-e"/>
      </w:pPr>
      <w:r>
        <w:t>S</w:t>
      </w:r>
      <w:r w:rsidR="00DA222F">
        <w:t xml:space="preserve">ubsection 13 (2) </w:t>
      </w:r>
      <w:r>
        <w:t>would</w:t>
      </w:r>
      <w:r w:rsidR="00DA222F">
        <w:t xml:space="preserve"> be struck out and the following substituted:</w:t>
      </w:r>
    </w:p>
    <w:p w:rsidR="00DA222F" w:rsidRDefault="00DA222F" w:rsidP="00DA222F">
      <w:pPr>
        <w:pStyle w:val="headnote-e"/>
      </w:pPr>
      <w:r>
        <w:t>Same</w:t>
      </w:r>
    </w:p>
    <w:p w:rsidR="00874C8B" w:rsidRDefault="00DA222F" w:rsidP="00DA222F">
      <w:pPr>
        <w:pStyle w:val="subsection-e"/>
        <w:sectPr w:rsidR="00874C8B">
          <w:pgSz w:w="12240" w:h="15840"/>
          <w:pgMar w:top="1440" w:right="1440" w:bottom="1440" w:left="1440" w:header="720" w:footer="720" w:gutter="0"/>
          <w:pgNumType w:start="1"/>
          <w:cols w:space="720"/>
          <w:titlePg/>
        </w:sectPr>
      </w:pPr>
      <w:r>
        <w:tab/>
        <w:t xml:space="preserve">(2)  For greater certainty, subsection (1) applies regardless of whether any estimate, projection or other input </w:t>
      </w:r>
      <w:r w:rsidR="00874C8B">
        <w:t xml:space="preserve">used </w:t>
      </w:r>
      <w:r>
        <w:t>in calculating the clean energy adjustment was erroneous or out</w:t>
      </w:r>
      <w:r w:rsidR="00874C8B">
        <w:t xml:space="preserve"> of </w:t>
      </w:r>
      <w:r>
        <w:t>date at</w:t>
      </w:r>
      <w:r w:rsidR="00C54A37">
        <w:t xml:space="preserve"> the time of the calculation and regardless of whether </w:t>
      </w:r>
      <w:r w:rsidR="00B201E5" w:rsidRPr="0048213F">
        <w:t>any of those estimates, projections or other inputs</w:t>
      </w:r>
      <w:r w:rsidR="0048213F" w:rsidRPr="0048213F">
        <w:t xml:space="preserve"> </w:t>
      </w:r>
      <w:r w:rsidRPr="0048213F">
        <w:t>is subsequently amended, updated</w:t>
      </w:r>
      <w:r>
        <w:t xml:space="preserve"> or corrected.</w:t>
      </w:r>
    </w:p>
    <w:p w:rsidR="00DF21CA" w:rsidRDefault="007B1A86" w:rsidP="00DF21CA">
      <w:pPr>
        <w:pStyle w:val="billnumber"/>
      </w:pPr>
      <w:r>
        <w:rPr>
          <w:noProof/>
          <w:lang w:val="en-CA"/>
        </w:rPr>
        <w:lastRenderedPageBreak/>
        <mc:AlternateContent>
          <mc:Choice Requires="wps">
            <w:drawing>
              <wp:anchor distT="0" distB="0" distL="114300" distR="114300" simplePos="0" relativeHeight="251654656"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8"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9" o:spid="_x0000_s1033" type="#_x0000_t202" style="position:absolute;left:0;text-align:left;margin-left:-62.9pt;margin-top:291.05pt;width:593.85pt;height:65.95pt;rotation:-45;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6jiQIAAAI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vjWOo4kCAAAC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rsidRPr="00594CAE">
        <w:t xml:space="preserve"> </w:t>
      </w:r>
      <w:r w:rsidR="00DF21CA">
        <w:t>Proposed Draft Bill 132 Motions</w:t>
      </w:r>
    </w:p>
    <w:p w:rsidR="00DF21CA" w:rsidRPr="002F1B36" w:rsidRDefault="00DF21CA" w:rsidP="00DF21CA"/>
    <w:p w:rsidR="00DF21CA" w:rsidRPr="00594CAE" w:rsidRDefault="00DF21CA" w:rsidP="00DF21CA">
      <w:pPr>
        <w:pStyle w:val="bhnote-e"/>
        <w:rPr>
          <w:b/>
          <w:u w:val="single"/>
        </w:rPr>
      </w:pPr>
      <w:r w:rsidRPr="00594CAE">
        <w:rPr>
          <w:b/>
          <w:u w:val="single"/>
        </w:rPr>
        <w:t>Motion 7</w:t>
      </w:r>
    </w:p>
    <w:p w:rsidR="00874C8B" w:rsidRPr="00DF21CA" w:rsidRDefault="00874C8B" w:rsidP="00874C8B">
      <w:pPr>
        <w:rPr>
          <w:lang w:val="en-GB"/>
        </w:rPr>
      </w:pPr>
    </w:p>
    <w:p w:rsidR="00874C8B" w:rsidRDefault="009E321E" w:rsidP="00874C8B">
      <w:pPr>
        <w:pStyle w:val="MotionProvision"/>
        <w:rPr>
          <w:b/>
          <w:bCs/>
        </w:rPr>
      </w:pPr>
      <w:r>
        <w:rPr>
          <w:b/>
          <w:bCs/>
        </w:rPr>
        <w:t>Schedule 1 to the Bill, section 18</w:t>
      </w:r>
    </w:p>
    <w:p w:rsidR="00874C8B" w:rsidRDefault="00874C8B" w:rsidP="00874C8B"/>
    <w:p w:rsidR="00953A98" w:rsidRDefault="009F76D7" w:rsidP="009E321E">
      <w:pPr>
        <w:pStyle w:val="bhnote-e"/>
      </w:pPr>
      <w:r>
        <w:t>Section</w:t>
      </w:r>
      <w:r w:rsidR="009E321E">
        <w:t xml:space="preserve"> 18 </w:t>
      </w:r>
      <w:r>
        <w:t>would</w:t>
      </w:r>
      <w:r w:rsidR="00953A98">
        <w:t xml:space="preserve"> be </w:t>
      </w:r>
      <w:r w:rsidR="009E321E">
        <w:t>struck out and the following substituted:</w:t>
      </w:r>
    </w:p>
    <w:p w:rsidR="00953A98" w:rsidRDefault="009E321E" w:rsidP="00953A98">
      <w:pPr>
        <w:pStyle w:val="headnote-e"/>
      </w:pPr>
      <w:r>
        <w:t>Appointment</w:t>
      </w:r>
    </w:p>
    <w:p w:rsidR="006C146B" w:rsidRDefault="00953A98" w:rsidP="009E321E">
      <w:pPr>
        <w:pStyle w:val="section-e"/>
        <w:sectPr w:rsidR="006C146B">
          <w:pgSz w:w="12240" w:h="15840"/>
          <w:pgMar w:top="1440" w:right="1440" w:bottom="1440" w:left="1440" w:header="720" w:footer="720" w:gutter="0"/>
          <w:pgNumType w:start="1"/>
          <w:cols w:space="720"/>
          <w:titlePg/>
        </w:sectPr>
      </w:pPr>
      <w:r>
        <w:tab/>
      </w:r>
      <w:r w:rsidR="009E321E">
        <w:rPr>
          <w:b/>
        </w:rPr>
        <w:t xml:space="preserve">18.  </w:t>
      </w:r>
      <w:r w:rsidR="009E321E">
        <w:t>Ontario Power Generation Inc. is appointed as the Financial Services Manager for the purposes of this Act, unless it</w:t>
      </w:r>
      <w:r>
        <w:t xml:space="preserve"> is unable or unwilling to </w:t>
      </w:r>
      <w:r w:rsidR="009E321E">
        <w:t>do so</w:t>
      </w:r>
      <w:r>
        <w:t xml:space="preserve">, </w:t>
      </w:r>
      <w:r w:rsidR="009E321E">
        <w:t xml:space="preserve">in which case </w:t>
      </w:r>
      <w:r>
        <w:t>the Minister may appoint a different Financial Services Manager in accordance with the regulations.</w:t>
      </w:r>
    </w:p>
    <w:p w:rsidR="00DF21CA" w:rsidRDefault="007B1A86" w:rsidP="00DF21CA">
      <w:pPr>
        <w:pStyle w:val="billnumber"/>
      </w:pPr>
      <w:r>
        <w:rPr>
          <w:noProof/>
          <w:lang w:val="en-CA"/>
        </w:rPr>
        <w:lastRenderedPageBreak/>
        <mc:AlternateContent>
          <mc:Choice Requires="wps">
            <w:drawing>
              <wp:anchor distT="0" distB="0" distL="114300" distR="114300" simplePos="0" relativeHeight="251659776"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7"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 o:spid="_x0000_s1034" type="#_x0000_t202" style="position:absolute;left:0;text-align:left;margin-left:-62.9pt;margin-top:291.05pt;width:593.85pt;height:65.95pt;rotation:-45;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l/igIAAAM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CYImX+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rsidRPr="00594CAE">
        <w:t xml:space="preserve"> </w:t>
      </w:r>
      <w:r w:rsidR="00DF21CA">
        <w:t>Proposed Draft Bill 132 Motions</w:t>
      </w:r>
    </w:p>
    <w:p w:rsidR="00DF21CA" w:rsidRPr="00DB0ADB" w:rsidRDefault="00DF21CA" w:rsidP="00DF21CA"/>
    <w:p w:rsidR="00DF21CA" w:rsidRPr="00594CAE" w:rsidRDefault="00DF21CA" w:rsidP="00DF21CA">
      <w:pPr>
        <w:pStyle w:val="bhnote-e"/>
        <w:rPr>
          <w:b/>
          <w:u w:val="single"/>
        </w:rPr>
      </w:pPr>
      <w:r w:rsidRPr="00594CAE">
        <w:rPr>
          <w:b/>
          <w:u w:val="single"/>
        </w:rPr>
        <w:t>Motion 8</w:t>
      </w:r>
    </w:p>
    <w:p w:rsidR="006C146B" w:rsidRPr="00DF21CA" w:rsidRDefault="006C146B" w:rsidP="006C146B">
      <w:pPr>
        <w:rPr>
          <w:lang w:val="en-GB"/>
        </w:rPr>
      </w:pPr>
    </w:p>
    <w:p w:rsidR="006C146B" w:rsidRDefault="006C146B" w:rsidP="006C146B">
      <w:pPr>
        <w:pStyle w:val="MotionProvision"/>
        <w:rPr>
          <w:b/>
          <w:bCs/>
        </w:rPr>
      </w:pPr>
      <w:r>
        <w:rPr>
          <w:b/>
          <w:bCs/>
        </w:rPr>
        <w:t>Schedule 1 to the Bill,</w:t>
      </w:r>
      <w:r w:rsidR="0096207B">
        <w:rPr>
          <w:b/>
          <w:bCs/>
        </w:rPr>
        <w:t xml:space="preserve"> section 20</w:t>
      </w:r>
    </w:p>
    <w:p w:rsidR="006C146B" w:rsidRDefault="006C146B" w:rsidP="006C146B"/>
    <w:p w:rsidR="006C146B" w:rsidRDefault="009F76D7" w:rsidP="006C146B">
      <w:pPr>
        <w:pStyle w:val="bhnote-e"/>
      </w:pPr>
      <w:r>
        <w:t>S</w:t>
      </w:r>
      <w:r w:rsidR="0096207B">
        <w:t xml:space="preserve">ection 20 </w:t>
      </w:r>
      <w:r>
        <w:t>would</w:t>
      </w:r>
      <w:r w:rsidR="0096207B">
        <w:t xml:space="preserve"> be struck out and the following substituted:</w:t>
      </w:r>
    </w:p>
    <w:p w:rsidR="0096207B" w:rsidRPr="006F5782" w:rsidRDefault="0096207B" w:rsidP="0096207B">
      <w:pPr>
        <w:pStyle w:val="headnote-e"/>
      </w:pPr>
      <w:r>
        <w:t>Minister to calculate fair allocation amount</w:t>
      </w:r>
    </w:p>
    <w:p w:rsidR="0096207B" w:rsidRDefault="0096207B" w:rsidP="0096207B">
      <w:pPr>
        <w:pStyle w:val="section-e"/>
      </w:pPr>
      <w:r w:rsidRPr="006F5782">
        <w:tab/>
      </w:r>
      <w:bookmarkStart w:id="3" w:name="BK26"/>
      <w:bookmarkEnd w:id="3"/>
      <w:r>
        <w:rPr>
          <w:b/>
        </w:rPr>
        <w:t>20</w:t>
      </w:r>
      <w:r w:rsidRPr="006F5782">
        <w:rPr>
          <w:b/>
        </w:rPr>
        <w:t>.</w:t>
      </w:r>
      <w:r>
        <w:rPr>
          <w:b/>
        </w:rPr>
        <w:t>  </w:t>
      </w:r>
      <w:r>
        <w:t>(1)  Before the first funding obligation is incurred</w:t>
      </w:r>
      <w:r w:rsidR="00B201E5">
        <w:t>,</w:t>
      </w:r>
      <w:r>
        <w:t xml:space="preserve"> the Minister shall calculate a fair allocation amount </w:t>
      </w:r>
      <w:r w:rsidRPr="00C1047D">
        <w:t xml:space="preserve">in respect of </w:t>
      </w:r>
      <w:r>
        <w:t xml:space="preserve">each </w:t>
      </w:r>
      <w:r w:rsidRPr="00C1047D">
        <w:t>reference period</w:t>
      </w:r>
      <w:r>
        <w:t xml:space="preserve"> as follows:</w:t>
      </w:r>
    </w:p>
    <w:p w:rsidR="0096207B" w:rsidRDefault="0096207B" w:rsidP="0096207B"/>
    <w:p w:rsidR="00DC067F" w:rsidRDefault="00BE2594" w:rsidP="00DC067F">
      <w:pPr>
        <w:pStyle w:val="clause-e"/>
      </w:pPr>
      <w:r>
        <w:tab/>
        <w:t>1.</w:t>
      </w:r>
      <w:r w:rsidR="00DC067F">
        <w:tab/>
        <w:t>D</w:t>
      </w:r>
      <w:r w:rsidR="00DC067F" w:rsidRPr="003114C9">
        <w:t>etermine, in accordance with the following steps and the regulations and by applying such method as the Minister considers appropriate, the estimated clean energy costs to be allocated to specified consumers in respect of the reference period:</w:t>
      </w:r>
    </w:p>
    <w:p w:rsidR="00DC067F" w:rsidRPr="003114C9" w:rsidRDefault="00DC067F" w:rsidP="00DC067F">
      <w:pPr>
        <w:pStyle w:val="ListParagraph"/>
        <w:tabs>
          <w:tab w:val="right" w:pos="836"/>
          <w:tab w:val="left" w:pos="1076"/>
        </w:tabs>
        <w:spacing w:after="0" w:line="200" w:lineRule="atLeast"/>
        <w:ind w:left="1005"/>
        <w:rPr>
          <w:rFonts w:ascii="Times New Roman" w:eastAsia="Times New Roman" w:hAnsi="Times New Roman" w:cs="Times New Roman"/>
          <w:snapToGrid w:val="0"/>
          <w:sz w:val="26"/>
          <w:szCs w:val="20"/>
          <w:lang w:val="en-GB"/>
        </w:rPr>
      </w:pPr>
    </w:p>
    <w:p w:rsidR="00DC067F" w:rsidRDefault="00306EBE" w:rsidP="00306EBE">
      <w:pPr>
        <w:pStyle w:val="subclause-e"/>
      </w:pPr>
      <w:r>
        <w:tab/>
        <w:t>i.</w:t>
      </w:r>
      <w:r>
        <w:tab/>
      </w:r>
      <w:r w:rsidR="00DC067F">
        <w:t>D</w:t>
      </w:r>
      <w:r w:rsidR="00DC067F" w:rsidRPr="00D77A35">
        <w:t xml:space="preserve">etermine the clean energy </w:t>
      </w:r>
      <w:r w:rsidR="00DC067F">
        <w:t xml:space="preserve">costs incurred or expected to be incurred </w:t>
      </w:r>
      <w:r>
        <w:t>in respect of the reference period.</w:t>
      </w:r>
    </w:p>
    <w:p w:rsidR="00306EBE" w:rsidRDefault="00306EBE" w:rsidP="00306EBE">
      <w:pPr>
        <w:pStyle w:val="subclause-e"/>
      </w:pPr>
    </w:p>
    <w:p w:rsidR="00DC067F" w:rsidRDefault="00306EBE" w:rsidP="00306EBE">
      <w:pPr>
        <w:pStyle w:val="subclause-e"/>
      </w:pPr>
      <w:r>
        <w:tab/>
      </w:r>
      <w:r w:rsidRPr="00C97842">
        <w:t>ii.</w:t>
      </w:r>
      <w:r w:rsidRPr="00C97842">
        <w:tab/>
      </w:r>
      <w:r w:rsidR="00DC067F" w:rsidRPr="00C97842">
        <w:t>Determine the</w:t>
      </w:r>
      <w:r w:rsidRPr="00C97842">
        <w:rPr>
          <w:b/>
        </w:rPr>
        <w:t xml:space="preserve"> </w:t>
      </w:r>
      <w:r w:rsidRPr="00C97842">
        <w:t xml:space="preserve">clean energy benefits </w:t>
      </w:r>
      <w:r w:rsidR="00C97842" w:rsidRPr="00C97842">
        <w:t>and allocate that value a</w:t>
      </w:r>
      <w:r w:rsidR="00DC067F" w:rsidRPr="00C97842">
        <w:t>cross</w:t>
      </w:r>
      <w:r w:rsidR="00C97842" w:rsidRPr="00C97842">
        <w:rPr>
          <w:b/>
        </w:rPr>
        <w:t xml:space="preserve"> </w:t>
      </w:r>
      <w:r w:rsidR="00C97842" w:rsidRPr="00C97842">
        <w:t>the prescribed period</w:t>
      </w:r>
      <w:r w:rsidRPr="00C97842">
        <w:t xml:space="preserve"> and each reference period.</w:t>
      </w:r>
    </w:p>
    <w:p w:rsidR="00C97842" w:rsidRDefault="00C97842" w:rsidP="00306EBE">
      <w:pPr>
        <w:pStyle w:val="subclause-e"/>
      </w:pPr>
    </w:p>
    <w:p w:rsidR="00DC067F" w:rsidRDefault="00306EBE" w:rsidP="00306EBE">
      <w:pPr>
        <w:pStyle w:val="subclause-e"/>
      </w:pPr>
      <w:r>
        <w:tab/>
        <w:t>iii.</w:t>
      </w:r>
      <w:r>
        <w:tab/>
      </w:r>
      <w:r w:rsidR="00DC067F">
        <w:t>A</w:t>
      </w:r>
      <w:r w:rsidR="00DC067F" w:rsidRPr="00D77A35">
        <w:t>llocate clean energy costs in respect of reference periods in proportion to such relative attributions of clean energy benefits</w:t>
      </w:r>
      <w:r>
        <w:t xml:space="preserve"> determined in subparagraph ii</w:t>
      </w:r>
      <w:r w:rsidR="00DC067F">
        <w:t>.</w:t>
      </w:r>
    </w:p>
    <w:p w:rsidR="00DC067F" w:rsidRDefault="00DC067F" w:rsidP="0096207B"/>
    <w:p w:rsidR="0096207B" w:rsidRDefault="00BE2594" w:rsidP="0096207B">
      <w:pPr>
        <w:pStyle w:val="paragraph-e"/>
      </w:pPr>
      <w:r>
        <w:tab/>
        <w:t>2</w:t>
      </w:r>
      <w:r w:rsidR="0096207B">
        <w:t>.</w:t>
      </w:r>
      <w:r w:rsidR="0096207B">
        <w:tab/>
      </w:r>
      <w:r w:rsidR="00417451">
        <w:t>Subject to subsection</w:t>
      </w:r>
      <w:r>
        <w:t xml:space="preserve"> </w:t>
      </w:r>
      <w:r w:rsidR="00261F99">
        <w:t>(2), d</w:t>
      </w:r>
      <w:r w:rsidR="0096207B">
        <w:t>etermine</w:t>
      </w:r>
      <w:r w:rsidR="00417451">
        <w:t>,</w:t>
      </w:r>
      <w:r w:rsidR="0096207B">
        <w:t xml:space="preserve"> </w:t>
      </w:r>
      <w:r w:rsidR="00417451" w:rsidRPr="0078034F">
        <w:t xml:space="preserve">in accordance with </w:t>
      </w:r>
      <w:r w:rsidR="00417451">
        <w:t>the regulations and by applying such method as the Minister considers appropriate</w:t>
      </w:r>
      <w:r w:rsidR="00B84028">
        <w:t>,</w:t>
      </w:r>
      <w:r w:rsidR="00417451">
        <w:t xml:space="preserve"> </w:t>
      </w:r>
      <w:r w:rsidR="00261F99">
        <w:t xml:space="preserve">the estimated </w:t>
      </w:r>
      <w:r>
        <w:t>finance amount</w:t>
      </w:r>
      <w:r w:rsidR="00261F99">
        <w:t xml:space="preserve"> in </w:t>
      </w:r>
      <w:r w:rsidR="00417451">
        <w:t>respect of the reference period</w:t>
      </w:r>
      <w:r w:rsidR="00272897">
        <w:t>.</w:t>
      </w:r>
      <w:r w:rsidR="003C3E8D">
        <w:t xml:space="preserve"> </w:t>
      </w:r>
    </w:p>
    <w:p w:rsidR="0096207B" w:rsidRDefault="0096207B" w:rsidP="0096207B"/>
    <w:p w:rsidR="00BE2594" w:rsidRPr="002725A3" w:rsidRDefault="00BE2594" w:rsidP="00BE2594">
      <w:pPr>
        <w:pStyle w:val="clause-e"/>
      </w:pPr>
      <w:r>
        <w:tab/>
        <w:t>3</w:t>
      </w:r>
      <w:r w:rsidR="0096207B">
        <w:t>.</w:t>
      </w:r>
      <w:r w:rsidR="0096207B">
        <w:tab/>
        <w:t>Determine</w:t>
      </w:r>
      <w:r>
        <w:t>,</w:t>
      </w:r>
      <w:r w:rsidR="0096207B">
        <w:t xml:space="preserve"> </w:t>
      </w:r>
      <w:r w:rsidRPr="003114C9">
        <w:t>in accordance with the regulations and by applying such method as the Minister considers appropriate,</w:t>
      </w:r>
      <w:r w:rsidRPr="002725A3">
        <w:t xml:space="preserve"> the estimated clean energy costs that would have been payable, in the absence of this Act, by specified consumers in respect of the reference period.</w:t>
      </w:r>
    </w:p>
    <w:p w:rsidR="0096207B" w:rsidRDefault="0096207B" w:rsidP="0096207B"/>
    <w:p w:rsidR="0096207B" w:rsidRDefault="00BE2594" w:rsidP="0096207B">
      <w:pPr>
        <w:pStyle w:val="paragraph-e"/>
      </w:pPr>
      <w:r>
        <w:tab/>
        <w:t>4</w:t>
      </w:r>
      <w:r w:rsidR="0096207B">
        <w:t>.</w:t>
      </w:r>
      <w:r w:rsidR="0096207B">
        <w:tab/>
        <w:t xml:space="preserve">Determine the amount, if any, by which the </w:t>
      </w:r>
      <w:r>
        <w:t xml:space="preserve">sum of the </w:t>
      </w:r>
      <w:r w:rsidR="0096207B">
        <w:t>determination</w:t>
      </w:r>
      <w:r>
        <w:t>s</w:t>
      </w:r>
      <w:r w:rsidR="0096207B">
        <w:t xml:space="preserve"> under paragraph</w:t>
      </w:r>
      <w:r>
        <w:t>s</w:t>
      </w:r>
      <w:r w:rsidR="0096207B">
        <w:t xml:space="preserve"> 1 </w:t>
      </w:r>
      <w:r>
        <w:t xml:space="preserve">and 2 </w:t>
      </w:r>
      <w:r w:rsidR="0096207B">
        <w:t>exceeds the</w:t>
      </w:r>
      <w:r>
        <w:t xml:space="preserve"> determination under paragraph 3</w:t>
      </w:r>
      <w:r w:rsidR="0096207B">
        <w:t>.</w:t>
      </w:r>
    </w:p>
    <w:p w:rsidR="0096207B" w:rsidRDefault="0096207B" w:rsidP="0096207B"/>
    <w:p w:rsidR="0096207B" w:rsidRDefault="00BE2594" w:rsidP="0096207B">
      <w:pPr>
        <w:pStyle w:val="paragraph-e"/>
      </w:pPr>
      <w:r>
        <w:tab/>
        <w:t>5</w:t>
      </w:r>
      <w:r w:rsidR="0096207B">
        <w:t>.</w:t>
      </w:r>
      <w:r w:rsidR="0096207B">
        <w:tab/>
        <w:t xml:space="preserve">Calculate the sum of the amount determined under </w:t>
      </w:r>
      <w:r w:rsidR="0096207B" w:rsidRPr="00CA1D87">
        <w:t xml:space="preserve">paragraph </w:t>
      </w:r>
      <w:r>
        <w:t>4</w:t>
      </w:r>
      <w:r w:rsidR="0096207B" w:rsidRPr="00CA1D87">
        <w:t xml:space="preserve"> </w:t>
      </w:r>
      <w:r w:rsidR="0096207B">
        <w:t>and such oth</w:t>
      </w:r>
      <w:r w:rsidR="00276A5F">
        <w:t>er amounts as may be prescribed in respect of the reference period.</w:t>
      </w:r>
    </w:p>
    <w:p w:rsidR="00591A37" w:rsidRDefault="00591A37" w:rsidP="00591A37">
      <w:pPr>
        <w:rPr>
          <w:b/>
          <w:snapToGrid w:val="0"/>
          <w:lang w:val="en-GB"/>
        </w:rPr>
      </w:pPr>
    </w:p>
    <w:p w:rsidR="00B749DE" w:rsidRDefault="00B749DE" w:rsidP="00591A37">
      <w:pPr>
        <w:rPr>
          <w:b/>
          <w:snapToGrid w:val="0"/>
          <w:lang w:val="en-GB"/>
        </w:rPr>
      </w:pPr>
    </w:p>
    <w:p w:rsidR="00591A37" w:rsidRPr="006A1C9B" w:rsidRDefault="00591A37" w:rsidP="00591A37">
      <w:pPr>
        <w:rPr>
          <w:b/>
          <w:snapToGrid w:val="0"/>
          <w:lang w:val="en-GB"/>
        </w:rPr>
      </w:pPr>
      <w:r w:rsidRPr="006A1C9B">
        <w:rPr>
          <w:b/>
          <w:snapToGrid w:val="0"/>
          <w:lang w:val="en-GB"/>
        </w:rPr>
        <w:lastRenderedPageBreak/>
        <w:t>Part II adjustments</w:t>
      </w:r>
    </w:p>
    <w:p w:rsidR="00591A37" w:rsidRDefault="004A42A5" w:rsidP="008D4DBF">
      <w:pPr>
        <w:pStyle w:val="subsection-e"/>
        <w:rPr>
          <w:b/>
        </w:rPr>
      </w:pPr>
      <w:r>
        <w:tab/>
      </w:r>
      <w:r w:rsidR="00591A37" w:rsidRPr="006A1C9B">
        <w:t>(</w:t>
      </w:r>
      <w:r w:rsidR="00FA3784">
        <w:t>2</w:t>
      </w:r>
      <w:r w:rsidR="00591A37" w:rsidRPr="006A1C9B">
        <w:t xml:space="preserve">) </w:t>
      </w:r>
      <w:r w:rsidR="008D4DBF">
        <w:t xml:space="preserve"> </w:t>
      </w:r>
      <w:r w:rsidR="00591A37" w:rsidRPr="006A1C9B">
        <w:t xml:space="preserve">If the Board has made a determination under section 9 or 11 in respect of </w:t>
      </w:r>
      <w:r w:rsidR="00FA3784">
        <w:t>the</w:t>
      </w:r>
      <w:r w:rsidR="00591A37" w:rsidRPr="006A1C9B">
        <w:t xml:space="preserve"> reference period </w:t>
      </w:r>
      <w:r w:rsidR="00FA3784">
        <w:t>or in respect of a prior reference period</w:t>
      </w:r>
      <w:r w:rsidR="00591A37">
        <w:t xml:space="preserve"> and</w:t>
      </w:r>
      <w:r w:rsidR="00417451">
        <w:t>,</w:t>
      </w:r>
      <w:r w:rsidR="00591A37">
        <w:t xml:space="preserve"> as a result of the determination</w:t>
      </w:r>
      <w:r w:rsidR="00417451">
        <w:t>,</w:t>
      </w:r>
      <w:r w:rsidR="00591A37">
        <w:t xml:space="preserve"> the prescribed circumstances arise, the Minister shall take the prescribed steps to make the prescribed adjustments to the determination made under </w:t>
      </w:r>
      <w:r w:rsidR="00276A5F">
        <w:t>paragraph 2</w:t>
      </w:r>
      <w:r w:rsidR="00FA3784">
        <w:t xml:space="preserve"> of subsection (1)</w:t>
      </w:r>
      <w:r w:rsidR="00591A37">
        <w:t>.</w:t>
      </w:r>
    </w:p>
    <w:p w:rsidR="0078034F" w:rsidRDefault="0078034F" w:rsidP="0078034F">
      <w:pPr>
        <w:rPr>
          <w:b/>
          <w:snapToGrid w:val="0"/>
          <w:lang w:val="en-GB"/>
        </w:rPr>
      </w:pPr>
    </w:p>
    <w:p w:rsidR="0078034F" w:rsidRPr="00F3025A" w:rsidRDefault="00DC067F" w:rsidP="0078034F">
      <w:pPr>
        <w:rPr>
          <w:b/>
          <w:snapToGrid w:val="0"/>
          <w:lang w:val="en-GB"/>
        </w:rPr>
      </w:pPr>
      <w:r>
        <w:rPr>
          <w:b/>
          <w:snapToGrid w:val="0"/>
          <w:lang w:val="en-GB"/>
        </w:rPr>
        <w:t>Minister’s considerations</w:t>
      </w:r>
    </w:p>
    <w:p w:rsidR="0078034F" w:rsidRPr="00116529" w:rsidRDefault="0078034F" w:rsidP="00CA4C87">
      <w:pPr>
        <w:pStyle w:val="subsection-e"/>
      </w:pPr>
      <w:r w:rsidRPr="00116529">
        <w:tab/>
        <w:t>(</w:t>
      </w:r>
      <w:r w:rsidR="00FA3784">
        <w:t>3</w:t>
      </w:r>
      <w:r w:rsidRPr="00116529">
        <w:t xml:space="preserve">) In calculating </w:t>
      </w:r>
      <w:r w:rsidR="009A6D79">
        <w:t>a</w:t>
      </w:r>
      <w:r w:rsidRPr="00116529">
        <w:t xml:space="preserve"> fair allocation amount, the Minister shall</w:t>
      </w:r>
      <w:r w:rsidR="00CA4C87">
        <w:t xml:space="preserve"> </w:t>
      </w:r>
      <w:r w:rsidRPr="00116529">
        <w:t xml:space="preserve">have regard to the </w:t>
      </w:r>
      <w:r w:rsidR="00CA4C87">
        <w:rPr>
          <w:szCs w:val="26"/>
        </w:rPr>
        <w:t>purposes of this Act and s</w:t>
      </w:r>
      <w:r w:rsidRPr="00116529">
        <w:t xml:space="preserve">uch </w:t>
      </w:r>
      <w:r w:rsidR="00CA4C87">
        <w:t>other matters as may be prescribed.</w:t>
      </w:r>
    </w:p>
    <w:p w:rsidR="00953A98" w:rsidRDefault="00953A98" w:rsidP="00953A98">
      <w:pPr>
        <w:pStyle w:val="subsection-e"/>
      </w:pPr>
    </w:p>
    <w:p w:rsidR="00DC067F" w:rsidRDefault="00DC067F" w:rsidP="00DC067F">
      <w:pPr>
        <w:tabs>
          <w:tab w:val="left" w:pos="0"/>
          <w:tab w:val="left" w:pos="378"/>
        </w:tabs>
        <w:spacing w:line="200" w:lineRule="atLeast"/>
        <w:rPr>
          <w:b/>
          <w:snapToGrid w:val="0"/>
          <w:lang w:val="en-GB"/>
        </w:rPr>
      </w:pPr>
      <w:r>
        <w:rPr>
          <w:b/>
          <w:snapToGrid w:val="0"/>
          <w:lang w:val="en-GB"/>
        </w:rPr>
        <w:t xml:space="preserve">Minister to </w:t>
      </w:r>
      <w:r w:rsidR="0004256A">
        <w:rPr>
          <w:b/>
          <w:snapToGrid w:val="0"/>
          <w:lang w:val="en-GB"/>
        </w:rPr>
        <w:t>report t</w:t>
      </w:r>
      <w:r>
        <w:rPr>
          <w:b/>
          <w:snapToGrid w:val="0"/>
          <w:lang w:val="en-GB"/>
        </w:rPr>
        <w:t>o Financial Services Manager</w:t>
      </w:r>
    </w:p>
    <w:p w:rsidR="0004256A" w:rsidRPr="002E435A" w:rsidRDefault="0004256A" w:rsidP="0004256A">
      <w:pPr>
        <w:pStyle w:val="subsection-e"/>
      </w:pPr>
      <w:r>
        <w:tab/>
        <w:t>(4)  The Minister shall provide a report setting out the fair allocation amount in respect of each reference period to the Financial Services Manager.</w:t>
      </w:r>
    </w:p>
    <w:p w:rsidR="00385F96" w:rsidRDefault="00385F96" w:rsidP="00953A98">
      <w:pPr>
        <w:pStyle w:val="subsection-e"/>
      </w:pPr>
    </w:p>
    <w:p w:rsidR="0078034F" w:rsidRPr="00293708" w:rsidRDefault="0078034F" w:rsidP="0078034F">
      <w:pPr>
        <w:keepNext/>
        <w:keepLines/>
        <w:tabs>
          <w:tab w:val="left" w:pos="0"/>
        </w:tabs>
        <w:suppressAutoHyphens/>
        <w:spacing w:line="200" w:lineRule="atLeast"/>
        <w:rPr>
          <w:b/>
          <w:snapToGrid w:val="0"/>
          <w:lang w:val="en-GB"/>
        </w:rPr>
      </w:pPr>
      <w:r w:rsidRPr="00293708">
        <w:rPr>
          <w:b/>
          <w:snapToGrid w:val="0"/>
          <w:lang w:val="en-GB"/>
        </w:rPr>
        <w:t>Recalculation</w:t>
      </w:r>
      <w:r>
        <w:rPr>
          <w:b/>
          <w:snapToGrid w:val="0"/>
          <w:lang w:val="en-GB"/>
        </w:rPr>
        <w:t xml:space="preserve">   </w:t>
      </w:r>
    </w:p>
    <w:p w:rsidR="002E275B" w:rsidRDefault="0078034F" w:rsidP="0078034F">
      <w:pPr>
        <w:tabs>
          <w:tab w:val="left" w:pos="445"/>
        </w:tabs>
      </w:pPr>
      <w:r w:rsidRPr="00293708">
        <w:tab/>
        <w:t>(</w:t>
      </w:r>
      <w:r w:rsidR="00276A5F">
        <w:t>5</w:t>
      </w:r>
      <w:r w:rsidR="002E275B">
        <w:t>)  </w:t>
      </w:r>
      <w:r w:rsidR="00ED7786">
        <w:t>T</w:t>
      </w:r>
      <w:r w:rsidR="002E275B">
        <w:t>he</w:t>
      </w:r>
      <w:r w:rsidRPr="00293708">
        <w:t xml:space="preserve"> calculation of </w:t>
      </w:r>
      <w:r w:rsidR="009A6D79">
        <w:t>a</w:t>
      </w:r>
      <w:r w:rsidRPr="00293708">
        <w:t xml:space="preserve"> fair allocation amount under this Part may be changed by such person as may be prescribed</w:t>
      </w:r>
      <w:r w:rsidR="00ED7786">
        <w:t>, subject to the following requirements:</w:t>
      </w:r>
    </w:p>
    <w:p w:rsidR="00ED7786" w:rsidRDefault="00ED7786" w:rsidP="00E3037F">
      <w:pPr>
        <w:pStyle w:val="clause-e"/>
      </w:pPr>
    </w:p>
    <w:p w:rsidR="00E3037F" w:rsidRDefault="00E3037F" w:rsidP="00E3037F">
      <w:pPr>
        <w:pStyle w:val="clause-e"/>
      </w:pPr>
      <w:r>
        <w:tab/>
      </w:r>
      <w:r w:rsidR="00ED7786">
        <w:t>1.</w:t>
      </w:r>
      <w:r w:rsidR="00ED7786">
        <w:tab/>
        <w:t>T</w:t>
      </w:r>
      <w:r>
        <w:t>he prescribed person shall comply with such requir</w:t>
      </w:r>
      <w:r w:rsidR="00ED7786">
        <w:t>ements as may be prescribed.</w:t>
      </w:r>
    </w:p>
    <w:p w:rsidR="00E3037F" w:rsidRDefault="00E3037F" w:rsidP="00E3037F">
      <w:pPr>
        <w:pStyle w:val="clause-e"/>
      </w:pPr>
    </w:p>
    <w:p w:rsidR="0078034F" w:rsidRDefault="00ED7786" w:rsidP="00E3037F">
      <w:pPr>
        <w:pStyle w:val="clause-e"/>
      </w:pPr>
      <w:r>
        <w:tab/>
        <w:t>2.</w:t>
      </w:r>
      <w:r w:rsidR="00E3037F">
        <w:tab/>
      </w:r>
      <w:r>
        <w:t>S</w:t>
      </w:r>
      <w:r w:rsidR="00E45CAC">
        <w:t xml:space="preserve">ubsections (1), (2) and (3) apply to the </w:t>
      </w:r>
      <w:r w:rsidR="002F1E2C">
        <w:t>new calculation, with necessary modifications,</w:t>
      </w:r>
      <w:r w:rsidR="00E45CAC">
        <w:t xml:space="preserve"> as if that person were the Ministe</w:t>
      </w:r>
      <w:r w:rsidR="00E3037F">
        <w:t>r.</w:t>
      </w:r>
    </w:p>
    <w:p w:rsidR="0078034F" w:rsidRDefault="0078034F" w:rsidP="00B84028">
      <w:pPr>
        <w:pStyle w:val="clause-e"/>
      </w:pPr>
    </w:p>
    <w:p w:rsidR="0078034F" w:rsidRPr="00452C4D" w:rsidRDefault="0078034F" w:rsidP="0078034F">
      <w:pPr>
        <w:keepNext/>
        <w:keepLines/>
        <w:tabs>
          <w:tab w:val="left" w:pos="0"/>
        </w:tabs>
        <w:suppressAutoHyphens/>
        <w:spacing w:line="200" w:lineRule="atLeast"/>
        <w:rPr>
          <w:b/>
          <w:snapToGrid w:val="0"/>
          <w:lang w:val="en-GB"/>
        </w:rPr>
      </w:pPr>
      <w:r w:rsidRPr="00452C4D">
        <w:rPr>
          <w:b/>
          <w:snapToGrid w:val="0"/>
          <w:lang w:val="en-GB"/>
        </w:rPr>
        <w:t>Same</w:t>
      </w:r>
      <w:r>
        <w:rPr>
          <w:b/>
          <w:snapToGrid w:val="0"/>
          <w:lang w:val="en-GB"/>
        </w:rPr>
        <w:t xml:space="preserve">  </w:t>
      </w:r>
    </w:p>
    <w:p w:rsidR="0078034F" w:rsidRDefault="0078034F" w:rsidP="00E3037F">
      <w:pPr>
        <w:pStyle w:val="subsection-e"/>
      </w:pPr>
      <w:r w:rsidRPr="00293708">
        <w:tab/>
      </w:r>
      <w:r>
        <w:t>(</w:t>
      </w:r>
      <w:r w:rsidR="002F1E2C">
        <w:t>5</w:t>
      </w:r>
      <w:r>
        <w:t>)  No change under subsection (</w:t>
      </w:r>
      <w:r w:rsidR="0004256A">
        <w:t>5</w:t>
      </w:r>
      <w:r w:rsidRPr="00452C4D">
        <w:t xml:space="preserve">) shall affect any clean energy adjustment that </w:t>
      </w:r>
      <w:r>
        <w:t xml:space="preserve">arises as a result of a </w:t>
      </w:r>
      <w:r w:rsidRPr="00452C4D">
        <w:t>funding obligation that ha</w:t>
      </w:r>
      <w:r>
        <w:t>s</w:t>
      </w:r>
      <w:r w:rsidRPr="00452C4D">
        <w:t xml:space="preserve"> been incurred before the change.</w:t>
      </w:r>
    </w:p>
    <w:p w:rsidR="00ED7786" w:rsidRPr="00667F03" w:rsidRDefault="00ED7786" w:rsidP="00ED7786"/>
    <w:p w:rsidR="00ED7786" w:rsidRDefault="00ED7786" w:rsidP="00ED7786">
      <w:pPr>
        <w:pStyle w:val="headnote-e"/>
      </w:pPr>
      <w:r w:rsidRPr="00667F03">
        <w:t>Information</w:t>
      </w:r>
    </w:p>
    <w:p w:rsidR="00D7557E" w:rsidRDefault="00ED7786" w:rsidP="00ED7786">
      <w:pPr>
        <w:pStyle w:val="subsection-e"/>
        <w:sectPr w:rsidR="00D7557E">
          <w:pgSz w:w="12240" w:h="15840"/>
          <w:pgMar w:top="1440" w:right="1440" w:bottom="1440" w:left="1440" w:header="720" w:footer="720" w:gutter="0"/>
          <w:pgNumType w:start="1"/>
          <w:cols w:space="720"/>
          <w:titlePg/>
        </w:sectPr>
      </w:pPr>
      <w:r w:rsidRPr="001E1735">
        <w:tab/>
        <w:t>(</w:t>
      </w:r>
      <w:r w:rsidR="002F1E2C">
        <w:t>6</w:t>
      </w:r>
      <w:r>
        <w:t>)  </w:t>
      </w:r>
      <w:r w:rsidRPr="001E1735">
        <w:t xml:space="preserve">The Minister, </w:t>
      </w:r>
      <w:r>
        <w:t xml:space="preserve">the </w:t>
      </w:r>
      <w:r w:rsidRPr="001E1735">
        <w:t>IESO, the Financial Services Manager, the Board and electricity vendors shall provide such i</w:t>
      </w:r>
      <w:r>
        <w:t>nformation as may be prescribed</w:t>
      </w:r>
      <w:r w:rsidRPr="001E1735">
        <w:t xml:space="preserve"> in accordance with the regulations for the purposes of facilitating </w:t>
      </w:r>
      <w:r w:rsidR="0004256A">
        <w:t>a change under subsection (5</w:t>
      </w:r>
      <w:r>
        <w:t>)</w:t>
      </w:r>
      <w:r w:rsidRPr="001E1735">
        <w:t>.</w:t>
      </w:r>
    </w:p>
    <w:p w:rsidR="00DF21CA" w:rsidRDefault="00DF21CA" w:rsidP="00DF21CA">
      <w:pPr>
        <w:pStyle w:val="billnumber"/>
      </w:pPr>
      <w:r>
        <w:lastRenderedPageBreak/>
        <w:t>Proposed Draft Bill 132 Motions</w:t>
      </w:r>
    </w:p>
    <w:p w:rsidR="00DF21CA" w:rsidRPr="00DB0ADB" w:rsidRDefault="00DF21CA" w:rsidP="00DF21CA"/>
    <w:p w:rsidR="00DF21CA" w:rsidRPr="00594CAE" w:rsidRDefault="00DF21CA" w:rsidP="00DF21CA">
      <w:pPr>
        <w:pStyle w:val="bhnote-e"/>
        <w:rPr>
          <w:b/>
          <w:u w:val="single"/>
        </w:rPr>
      </w:pPr>
      <w:r w:rsidRPr="00594CAE">
        <w:rPr>
          <w:b/>
          <w:u w:val="single"/>
        </w:rPr>
        <w:t>Motion 9</w:t>
      </w:r>
    </w:p>
    <w:p w:rsidR="00D7557E" w:rsidRPr="00DF21CA" w:rsidRDefault="00D7557E" w:rsidP="00D7557E">
      <w:pPr>
        <w:rPr>
          <w:lang w:val="en-GB"/>
        </w:rPr>
      </w:pPr>
    </w:p>
    <w:p w:rsidR="00D7557E" w:rsidRDefault="00D7557E" w:rsidP="00D7557E">
      <w:pPr>
        <w:pStyle w:val="MotionProvision"/>
        <w:rPr>
          <w:b/>
          <w:bCs/>
        </w:rPr>
      </w:pPr>
      <w:r>
        <w:rPr>
          <w:b/>
          <w:bCs/>
        </w:rPr>
        <w:t>Schedule 1 to the Bill, subsection 21 (1)</w:t>
      </w:r>
    </w:p>
    <w:p w:rsidR="00D7557E" w:rsidRDefault="00D7557E" w:rsidP="00D7557E"/>
    <w:p w:rsidR="00D7557E" w:rsidRDefault="009F76D7" w:rsidP="00D7557E">
      <w:pPr>
        <w:pStyle w:val="bhnote-e"/>
        <w:sectPr w:rsidR="00D7557E">
          <w:pgSz w:w="12240" w:h="15840"/>
          <w:pgMar w:top="1440" w:right="1440" w:bottom="1440" w:left="1440" w:header="720" w:footer="720" w:gutter="0"/>
          <w:pgNumType w:start="1"/>
          <w:cols w:space="720"/>
          <w:titlePg/>
        </w:sectPr>
      </w:pPr>
      <w:r>
        <w:t>S</w:t>
      </w:r>
      <w:r w:rsidR="00D7557E">
        <w:t xml:space="preserve">ubsection 21 (1) </w:t>
      </w:r>
      <w:r>
        <w:t>would</w:t>
      </w:r>
      <w:r w:rsidR="00D7557E">
        <w:t xml:space="preserve"> be amended by striking out “for the purposes of acquiring and financing an investment asset” and substituting “for the purposes of a financing entity acquiring and financing an investment interest”.</w:t>
      </w:r>
    </w:p>
    <w:p w:rsidR="00DF21CA" w:rsidRDefault="007B1A86" w:rsidP="00DF21CA">
      <w:pPr>
        <w:pStyle w:val="billnumber"/>
      </w:pPr>
      <w:r>
        <w:rPr>
          <w:noProof/>
          <w:lang w:val="en-CA"/>
        </w:rPr>
        <w:lastRenderedPageBreak/>
        <mc:AlternateContent>
          <mc:Choice Requires="wps">
            <w:drawing>
              <wp:anchor distT="0" distB="0" distL="114300" distR="114300" simplePos="0" relativeHeight="251660800"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6"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 o:spid="_x0000_s1035" type="#_x0000_t202" style="position:absolute;left:0;text-align:left;margin-left:-62.9pt;margin-top:291.05pt;width:593.85pt;height:65.95pt;rotation:-45;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AOkkTyiwIAAAM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rsidRPr="00594CAE">
        <w:t xml:space="preserve"> </w:t>
      </w:r>
      <w:r w:rsidR="00DF21CA">
        <w:t>Proposed Draft Bill 132 Motions</w:t>
      </w:r>
    </w:p>
    <w:p w:rsidR="00DF21CA" w:rsidRPr="00DB0ADB" w:rsidRDefault="00DF21CA" w:rsidP="00DF21CA"/>
    <w:p w:rsidR="00DF21CA" w:rsidRPr="00594CAE" w:rsidRDefault="00DF21CA" w:rsidP="00DF21CA">
      <w:pPr>
        <w:pStyle w:val="bhnote-e"/>
        <w:rPr>
          <w:b/>
          <w:u w:val="single"/>
        </w:rPr>
      </w:pPr>
      <w:r w:rsidRPr="00594CAE">
        <w:rPr>
          <w:b/>
          <w:u w:val="single"/>
        </w:rPr>
        <w:t>Motion 10</w:t>
      </w:r>
    </w:p>
    <w:p w:rsidR="00D7557E" w:rsidRPr="00DF21CA" w:rsidRDefault="00D7557E" w:rsidP="00D7557E">
      <w:pPr>
        <w:rPr>
          <w:lang w:val="en-GB"/>
        </w:rPr>
      </w:pPr>
    </w:p>
    <w:p w:rsidR="00D7557E" w:rsidRDefault="00D7557E" w:rsidP="00D7557E">
      <w:pPr>
        <w:pStyle w:val="MotionProvision"/>
        <w:rPr>
          <w:b/>
          <w:bCs/>
        </w:rPr>
      </w:pPr>
      <w:r>
        <w:rPr>
          <w:b/>
          <w:bCs/>
        </w:rPr>
        <w:t>Schedule 1 to the Bill, paragraph 1 of subsection 21 (3)</w:t>
      </w:r>
    </w:p>
    <w:p w:rsidR="00D7557E" w:rsidRDefault="00D7557E" w:rsidP="00D7557E"/>
    <w:p w:rsidR="00085C48" w:rsidRDefault="009F76D7" w:rsidP="00085C48">
      <w:pPr>
        <w:pStyle w:val="bhnote-e"/>
        <w:sectPr w:rsidR="00085C48">
          <w:pgSz w:w="12240" w:h="15840"/>
          <w:pgMar w:top="1440" w:right="1440" w:bottom="1440" w:left="1440" w:header="720" w:footer="720" w:gutter="0"/>
          <w:pgNumType w:start="1"/>
          <w:cols w:space="720"/>
          <w:titlePg/>
        </w:sectPr>
      </w:pPr>
      <w:r>
        <w:rPr>
          <w:lang w:val="en-CA"/>
        </w:rPr>
        <w:t>P</w:t>
      </w:r>
      <w:r w:rsidR="00D7557E">
        <w:t xml:space="preserve">aragraph 1 of subsection 21 (3) </w:t>
      </w:r>
      <w:r>
        <w:t>would</w:t>
      </w:r>
      <w:r w:rsidR="00D7557E">
        <w:t xml:space="preserve"> be amended by striking out</w:t>
      </w:r>
      <w:r w:rsidR="00085C48">
        <w:t xml:space="preserve"> “</w:t>
      </w:r>
      <w:r w:rsidR="00085C48" w:rsidRPr="0059215D">
        <w:t xml:space="preserve">to reflect </w:t>
      </w:r>
      <w:r w:rsidR="00085C48">
        <w:t xml:space="preserve">determinations of the Board under Part II </w:t>
      </w:r>
      <w:r w:rsidR="00085C48" w:rsidRPr="0059215D">
        <w:t>in respect of the reference period</w:t>
      </w:r>
      <w:r w:rsidR="00085C48">
        <w:t>” at the end and substituting “by the amount of any readjustment amount in respect of the reference period”.</w:t>
      </w:r>
    </w:p>
    <w:p w:rsidR="00DF21CA" w:rsidRDefault="007B1A86" w:rsidP="00DF21CA">
      <w:pPr>
        <w:pStyle w:val="billnumber"/>
      </w:pPr>
      <w:r>
        <w:rPr>
          <w:noProof/>
          <w:lang w:val="en-CA"/>
        </w:rPr>
        <w:lastRenderedPageBreak/>
        <mc:AlternateContent>
          <mc:Choice Requires="wps">
            <w:drawing>
              <wp:anchor distT="0" distB="0" distL="114300" distR="114300" simplePos="0" relativeHeight="251661824"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5"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 o:spid="_x0000_s1036" type="#_x0000_t202" style="position:absolute;left:0;text-align:left;margin-left:-62.9pt;margin-top:291.05pt;width:593.85pt;height:65.95pt;rotation:-45;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O+LiQIAAAQ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YtTvi4kCAAAE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t>Proposed Draft Bill 132 Motions</w:t>
      </w:r>
    </w:p>
    <w:p w:rsidR="00DF21CA" w:rsidRPr="00DB0ADB" w:rsidRDefault="00DF21CA" w:rsidP="00DF21CA"/>
    <w:p w:rsidR="00DF21CA" w:rsidRPr="00594CAE" w:rsidRDefault="00DF21CA" w:rsidP="00DF21CA">
      <w:pPr>
        <w:pStyle w:val="bhnote-e"/>
        <w:rPr>
          <w:b/>
          <w:u w:val="single"/>
        </w:rPr>
      </w:pPr>
      <w:r w:rsidRPr="00594CAE">
        <w:rPr>
          <w:b/>
          <w:u w:val="single"/>
        </w:rPr>
        <w:t>Motion 11</w:t>
      </w:r>
    </w:p>
    <w:p w:rsidR="00085C48" w:rsidRPr="00DF21CA" w:rsidRDefault="00085C48" w:rsidP="00085C48">
      <w:pPr>
        <w:rPr>
          <w:lang w:val="en-GB"/>
        </w:rPr>
      </w:pPr>
    </w:p>
    <w:p w:rsidR="00085C48" w:rsidRDefault="00085C48" w:rsidP="00085C48">
      <w:pPr>
        <w:pStyle w:val="MotionProvision"/>
        <w:rPr>
          <w:b/>
          <w:bCs/>
        </w:rPr>
      </w:pPr>
      <w:r>
        <w:rPr>
          <w:b/>
          <w:bCs/>
        </w:rPr>
        <w:t>Schedule 1 to the Bill, subsection 21 (4)</w:t>
      </w:r>
    </w:p>
    <w:p w:rsidR="00085C48" w:rsidRDefault="00085C48" w:rsidP="00085C48"/>
    <w:p w:rsidR="00085C48" w:rsidRDefault="009F76D7" w:rsidP="00085C48">
      <w:pPr>
        <w:pStyle w:val="bhnote-e"/>
      </w:pPr>
      <w:r>
        <w:t>S</w:t>
      </w:r>
      <w:r w:rsidR="00085C48">
        <w:t xml:space="preserve">ubsection 21 (4) </w:t>
      </w:r>
      <w:r>
        <w:t xml:space="preserve">would </w:t>
      </w:r>
      <w:r w:rsidR="00085C48">
        <w:t>be amended by striking out clauses (a) and (b) and substituting the following:</w:t>
      </w:r>
    </w:p>
    <w:p w:rsidR="00085C48" w:rsidRPr="006B3B5E" w:rsidRDefault="00085C48" w:rsidP="00085C48">
      <w:pPr>
        <w:pStyle w:val="clause-e"/>
      </w:pPr>
      <w:r w:rsidRPr="006B3B5E">
        <w:tab/>
        <w:t>(a)</w:t>
      </w:r>
      <w:r w:rsidRPr="006B3B5E">
        <w:tab/>
      </w:r>
      <w:r>
        <w:t xml:space="preserve">the amounts are payable in respect of a reference period </w:t>
      </w:r>
      <w:r w:rsidRPr="00B3396E">
        <w:t>in respect of which the Board has not made any determinations under Part II</w:t>
      </w:r>
      <w:r w:rsidR="00677E5F">
        <w:t xml:space="preserve"> that result</w:t>
      </w:r>
      <w:r w:rsidR="007B1737">
        <w:t>ed</w:t>
      </w:r>
      <w:r w:rsidR="00677E5F">
        <w:t xml:space="preserve"> in a readjustment amount</w:t>
      </w:r>
      <w:r w:rsidRPr="006B3B5E">
        <w:t>; or</w:t>
      </w:r>
    </w:p>
    <w:p w:rsidR="00085C48" w:rsidRPr="006B3B5E" w:rsidRDefault="00085C48" w:rsidP="00085C48"/>
    <w:p w:rsidR="00677E5F" w:rsidRDefault="00085C48" w:rsidP="00677E5F">
      <w:pPr>
        <w:pStyle w:val="clause-e"/>
        <w:sectPr w:rsidR="00677E5F">
          <w:headerReference w:type="even" r:id="rId16"/>
          <w:headerReference w:type="default" r:id="rId17"/>
          <w:headerReference w:type="first" r:id="rId18"/>
          <w:pgSz w:w="12240" w:h="15840"/>
          <w:pgMar w:top="1440" w:right="1440" w:bottom="1440" w:left="1440" w:header="720" w:footer="720" w:gutter="0"/>
          <w:pgNumType w:start="1"/>
          <w:cols w:space="720"/>
          <w:titlePg/>
        </w:sectPr>
      </w:pPr>
      <w:r w:rsidRPr="006B3B5E">
        <w:tab/>
        <w:t>(b)</w:t>
      </w:r>
      <w:r w:rsidRPr="006B3B5E">
        <w:tab/>
        <w:t xml:space="preserve">if </w:t>
      </w:r>
      <w:r>
        <w:t>the Board has made a determination under Part II in respect of the refere</w:t>
      </w:r>
      <w:r w:rsidRPr="006B3B5E">
        <w:t>nce period</w:t>
      </w:r>
      <w:r w:rsidR="00B3396E">
        <w:t xml:space="preserve"> that resulted</w:t>
      </w:r>
      <w:r w:rsidR="00677E5F">
        <w:t xml:space="preserve"> in a readjustment amount, the amounts</w:t>
      </w:r>
      <w:r>
        <w:t xml:space="preserve"> payable in respect of the clean energy adjustment </w:t>
      </w:r>
      <w:r w:rsidR="00677E5F">
        <w:t>in respect of</w:t>
      </w:r>
      <w:r w:rsidRPr="00B8672C">
        <w:t xml:space="preserve"> the reference perio</w:t>
      </w:r>
      <w:r>
        <w:t xml:space="preserve">d </w:t>
      </w:r>
      <w:r w:rsidR="00677E5F">
        <w:t>do not exceed the fair allocation amount in respect of the reference period after subtracting the readjustment amount.</w:t>
      </w:r>
    </w:p>
    <w:p w:rsidR="00DF21CA" w:rsidRDefault="007B1A86" w:rsidP="00DF21CA">
      <w:pPr>
        <w:pStyle w:val="billnumber"/>
      </w:pPr>
      <w:r>
        <w:rPr>
          <w:noProof/>
          <w:lang w:val="en-CA"/>
        </w:rPr>
        <w:lastRenderedPageBreak/>
        <mc:AlternateContent>
          <mc:Choice Requires="wps">
            <w:drawing>
              <wp:anchor distT="0" distB="0" distL="114300" distR="114300" simplePos="0" relativeHeight="251655680"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4"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3" o:spid="_x0000_s1037" type="#_x0000_t202" style="position:absolute;left:0;text-align:left;margin-left:-62.9pt;margin-top:291.05pt;width:593.85pt;height:65.95pt;rotation:-45;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JdrKxa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t>Proposed Draft Bill 132 Motions</w:t>
      </w:r>
    </w:p>
    <w:p w:rsidR="00DF21CA" w:rsidRPr="00DB0ADB" w:rsidRDefault="00DF21CA" w:rsidP="00DF21CA"/>
    <w:p w:rsidR="00DF21CA" w:rsidRPr="00594CAE" w:rsidRDefault="00DF21CA" w:rsidP="00DF21CA">
      <w:pPr>
        <w:pStyle w:val="bhnote-e"/>
        <w:rPr>
          <w:b/>
          <w:u w:val="single"/>
        </w:rPr>
      </w:pPr>
      <w:r w:rsidRPr="00594CAE">
        <w:rPr>
          <w:b/>
          <w:u w:val="single"/>
        </w:rPr>
        <w:t>Motion 12</w:t>
      </w:r>
    </w:p>
    <w:p w:rsidR="00677E5F" w:rsidRPr="00DF21CA" w:rsidRDefault="00677E5F" w:rsidP="00677E5F">
      <w:pPr>
        <w:rPr>
          <w:lang w:val="en-GB"/>
        </w:rPr>
      </w:pPr>
    </w:p>
    <w:p w:rsidR="00677E5F" w:rsidRDefault="00677E5F" w:rsidP="00677E5F">
      <w:pPr>
        <w:pStyle w:val="MotionProvision"/>
        <w:rPr>
          <w:b/>
          <w:bCs/>
        </w:rPr>
      </w:pPr>
      <w:r>
        <w:rPr>
          <w:b/>
          <w:bCs/>
        </w:rPr>
        <w:t>Schedule 1 to the Bill, subsection 21 (6)</w:t>
      </w:r>
    </w:p>
    <w:p w:rsidR="00677E5F" w:rsidRDefault="00677E5F" w:rsidP="00677E5F"/>
    <w:p w:rsidR="00047E6C" w:rsidRDefault="009F76D7" w:rsidP="00677E5F">
      <w:pPr>
        <w:pStyle w:val="bhnote-e"/>
        <w:sectPr w:rsidR="00047E6C">
          <w:headerReference w:type="even" r:id="rId19"/>
          <w:headerReference w:type="default" r:id="rId20"/>
          <w:headerReference w:type="first" r:id="rId21"/>
          <w:pgSz w:w="12240" w:h="15840"/>
          <w:pgMar w:top="1440" w:right="1440" w:bottom="1440" w:left="1440" w:header="720" w:footer="720" w:gutter="0"/>
          <w:pgNumType w:start="1"/>
          <w:cols w:space="720"/>
          <w:titlePg/>
        </w:sectPr>
      </w:pPr>
      <w:r>
        <w:t>S</w:t>
      </w:r>
      <w:r w:rsidR="00677E5F">
        <w:t xml:space="preserve">ubsection 21 (6) </w:t>
      </w:r>
      <w:r>
        <w:t>would</w:t>
      </w:r>
      <w:r w:rsidR="00677E5F">
        <w:t xml:space="preserve"> be amended by adding “but no such amendment shall</w:t>
      </w:r>
      <w:r w:rsidR="008C2DC5">
        <w:t xml:space="preserve"> affect any clean energy adjustment that has already been determined under section 15 or any funding obligations that have already been incurred before the amendment” at the end.</w:t>
      </w:r>
    </w:p>
    <w:p w:rsidR="00DF21CA" w:rsidRDefault="00DF21CA" w:rsidP="00DF21CA">
      <w:pPr>
        <w:pStyle w:val="billnumber"/>
      </w:pPr>
      <w:r>
        <w:lastRenderedPageBreak/>
        <w:t>Proposed Draft Bill 132 Motions</w:t>
      </w:r>
    </w:p>
    <w:p w:rsidR="00DF21CA" w:rsidRPr="00DB0ADB" w:rsidRDefault="00DF21CA" w:rsidP="00DF21CA"/>
    <w:p w:rsidR="00DF21CA" w:rsidRPr="00594CAE" w:rsidRDefault="00DF21CA" w:rsidP="00DF21CA">
      <w:pPr>
        <w:pStyle w:val="bhnote-e"/>
        <w:rPr>
          <w:b/>
          <w:u w:val="single"/>
        </w:rPr>
      </w:pPr>
      <w:r w:rsidRPr="00594CAE">
        <w:rPr>
          <w:b/>
          <w:u w:val="single"/>
        </w:rPr>
        <w:t>Motion 13</w:t>
      </w:r>
    </w:p>
    <w:p w:rsidR="00DF21CA" w:rsidRDefault="00DF21CA" w:rsidP="00DF21CA"/>
    <w:p w:rsidR="00047E6C" w:rsidRDefault="00047E6C" w:rsidP="00047E6C">
      <w:pPr>
        <w:pStyle w:val="MotionProvision"/>
        <w:rPr>
          <w:b/>
          <w:bCs/>
        </w:rPr>
      </w:pPr>
      <w:r>
        <w:rPr>
          <w:b/>
          <w:bCs/>
        </w:rPr>
        <w:t>Schedule 1 to the Bill, subsection 22 (3)</w:t>
      </w:r>
    </w:p>
    <w:p w:rsidR="00047E6C" w:rsidRDefault="00047E6C" w:rsidP="00047E6C"/>
    <w:p w:rsidR="00047E6C" w:rsidRPr="00FA1A4B" w:rsidRDefault="009F76D7" w:rsidP="00047E6C">
      <w:pPr>
        <w:pStyle w:val="bhnote-e"/>
      </w:pPr>
      <w:r>
        <w:t>S</w:t>
      </w:r>
      <w:r w:rsidR="00047E6C">
        <w:t xml:space="preserve">ubsection 22 (3) </w:t>
      </w:r>
      <w:r>
        <w:t>would</w:t>
      </w:r>
      <w:r w:rsidR="00047E6C">
        <w:t xml:space="preserve"> be amended by striking out “The Financial Services Manager shall not” at the beginning and substituting “Neither the Financial Services Manager nor a financing entity shall”.</w:t>
      </w:r>
    </w:p>
    <w:p w:rsidR="00047E6C" w:rsidRDefault="00047E6C" w:rsidP="00047E6C"/>
    <w:p w:rsidR="00CE213C" w:rsidRDefault="007B1A86" w:rsidP="00677E5F">
      <w:pPr>
        <w:pStyle w:val="bhnote-e"/>
        <w:sectPr w:rsidR="00CE213C">
          <w:pgSz w:w="12240" w:h="15840"/>
          <w:pgMar w:top="1440" w:right="1440" w:bottom="1440" w:left="1440" w:header="720" w:footer="720" w:gutter="0"/>
          <w:pgNumType w:start="1"/>
          <w:cols w:space="720"/>
          <w:titlePg/>
        </w:sectPr>
      </w:pPr>
      <w:r>
        <w:rPr>
          <w:noProof/>
          <w:snapToGrid/>
          <w:lang w:val="en-CA" w:eastAsia="en-CA"/>
        </w:rPr>
        <mc:AlternateContent>
          <mc:Choice Requires="wps">
            <w:drawing>
              <wp:anchor distT="0" distB="0" distL="114300" distR="114300" simplePos="0" relativeHeight="251664896" behindDoc="0" locked="0" layoutInCell="0" allowOverlap="1">
                <wp:simplePos x="0" y="0"/>
                <wp:positionH relativeFrom="margin">
                  <wp:posOffset>-646430</wp:posOffset>
                </wp:positionH>
                <wp:positionV relativeFrom="margin">
                  <wp:posOffset>3848735</wp:posOffset>
                </wp:positionV>
                <wp:extent cx="7541895" cy="837565"/>
                <wp:effectExtent l="0" t="2419985" r="0" b="2276475"/>
                <wp:wrapNone/>
                <wp:docPr id="3"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 o:spid="_x0000_s1038" type="#_x0000_t202" style="position:absolute;margin-left:-50.9pt;margin-top:303.05pt;width:593.85pt;height:65.95pt;rotation:-45;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Z6iwIAAAQ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DF21CA" w:rsidRDefault="007B1A86" w:rsidP="00DF21CA">
      <w:pPr>
        <w:pStyle w:val="billnumber"/>
      </w:pPr>
      <w:r>
        <w:rPr>
          <w:noProof/>
          <w:lang w:val="en-CA"/>
        </w:rPr>
        <w:lastRenderedPageBreak/>
        <mc:AlternateContent>
          <mc:Choice Requires="wps">
            <w:drawing>
              <wp:anchor distT="0" distB="0" distL="114300" distR="114300" simplePos="0" relativeHeight="251662848"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2"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4" o:spid="_x0000_s1039" type="#_x0000_t202" style="position:absolute;left:0;text-align:left;margin-left:-62.9pt;margin-top:291.05pt;width:593.85pt;height:65.95pt;rotation:-45;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ZwfiwIAAAQ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B50ZwfiwIAAAQ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rsidRPr="00594CAE">
        <w:t xml:space="preserve"> </w:t>
      </w:r>
      <w:r w:rsidR="00DF21CA">
        <w:t>Proposed Draft Bill 132 Motions</w:t>
      </w:r>
    </w:p>
    <w:p w:rsidR="00DF21CA" w:rsidRPr="00DB0ADB" w:rsidRDefault="00DF21CA" w:rsidP="00DF21CA"/>
    <w:p w:rsidR="00DF21CA" w:rsidRPr="00594CAE" w:rsidRDefault="00DF21CA" w:rsidP="00DF21CA">
      <w:pPr>
        <w:pStyle w:val="bhnote-e"/>
        <w:rPr>
          <w:b/>
          <w:u w:val="single"/>
        </w:rPr>
      </w:pPr>
      <w:r w:rsidRPr="00594CAE">
        <w:rPr>
          <w:b/>
          <w:u w:val="single"/>
        </w:rPr>
        <w:t>Motion 1</w:t>
      </w:r>
      <w:r>
        <w:rPr>
          <w:b/>
          <w:u w:val="single"/>
        </w:rPr>
        <w:t>4</w:t>
      </w:r>
    </w:p>
    <w:p w:rsidR="00CE213C" w:rsidRPr="00DF21CA" w:rsidRDefault="00CE213C" w:rsidP="00CE213C">
      <w:pPr>
        <w:rPr>
          <w:lang w:val="en-GB"/>
        </w:rPr>
      </w:pPr>
    </w:p>
    <w:p w:rsidR="00CE213C" w:rsidRPr="001C3EFD" w:rsidRDefault="00CE213C" w:rsidP="00CE213C">
      <w:pPr>
        <w:pStyle w:val="MotionProvision"/>
        <w:rPr>
          <w:b/>
          <w:bCs/>
        </w:rPr>
      </w:pPr>
      <w:r>
        <w:rPr>
          <w:b/>
        </w:rPr>
        <w:t>Schedule 1 to the Bill, section 40.1</w:t>
      </w:r>
    </w:p>
    <w:p w:rsidR="00CE213C" w:rsidRDefault="00CE213C" w:rsidP="00CE213C"/>
    <w:p w:rsidR="00CE213C" w:rsidRDefault="009F76D7" w:rsidP="00CE213C">
      <w:pPr>
        <w:pStyle w:val="bhnote-e"/>
      </w:pPr>
      <w:r>
        <w:t>T</w:t>
      </w:r>
      <w:r w:rsidR="00CE213C">
        <w:t>he following section</w:t>
      </w:r>
      <w:r>
        <w:t xml:space="preserve"> would be added</w:t>
      </w:r>
      <w:r w:rsidR="00CE213C">
        <w:t>:</w:t>
      </w:r>
    </w:p>
    <w:p w:rsidR="00CE213C" w:rsidRDefault="00CE213C" w:rsidP="00CE213C">
      <w:pPr>
        <w:pStyle w:val="headnote-e"/>
      </w:pPr>
      <w:r>
        <w:t>Compliance and restraining orders</w:t>
      </w:r>
      <w:r>
        <w:br/>
        <w:t>Application to court</w:t>
      </w:r>
    </w:p>
    <w:p w:rsidR="00CE213C" w:rsidRDefault="00CE213C" w:rsidP="00CE213C">
      <w:pPr>
        <w:pStyle w:val="section-e"/>
      </w:pPr>
      <w:r>
        <w:tab/>
      </w:r>
      <w:r>
        <w:rPr>
          <w:b/>
        </w:rPr>
        <w:t xml:space="preserve">40.1  </w:t>
      </w:r>
      <w:r>
        <w:t xml:space="preserve">(1)  On the application of an investment </w:t>
      </w:r>
      <w:r w:rsidR="00AE339B">
        <w:t>interest</w:t>
      </w:r>
      <w:r>
        <w:t xml:space="preserve"> owner, the Superior Court of Justice may</w:t>
      </w:r>
      <w:r w:rsidR="00AE339B" w:rsidRPr="00AE339B">
        <w:t xml:space="preserve"> </w:t>
      </w:r>
      <w:r w:rsidR="00AE339B">
        <w:t xml:space="preserve">make an order described in subsection (2) if it is satisfied that an electricity vendor, the IESO or the Financial Services Manager has failed to comply with or contravened this Act or the regulations or that one of those entities will fail to comply with or </w:t>
      </w:r>
      <w:r w:rsidR="00975A0F">
        <w:t xml:space="preserve">will </w:t>
      </w:r>
      <w:r w:rsidR="00AE339B">
        <w:t>contravene this Act or the regulations.</w:t>
      </w:r>
    </w:p>
    <w:p w:rsidR="00AE339B" w:rsidRDefault="00AE339B" w:rsidP="00CE213C">
      <w:pPr>
        <w:pStyle w:val="section-e"/>
      </w:pPr>
    </w:p>
    <w:p w:rsidR="00AE339B" w:rsidRDefault="00AE339B" w:rsidP="00AE339B">
      <w:pPr>
        <w:pStyle w:val="headnote-e"/>
      </w:pPr>
      <w:r>
        <w:t>Order</w:t>
      </w:r>
    </w:p>
    <w:p w:rsidR="00AE339B" w:rsidRDefault="00AE339B" w:rsidP="00AE339B">
      <w:pPr>
        <w:pStyle w:val="subsection-e"/>
      </w:pPr>
      <w:r>
        <w:tab/>
        <w:t xml:space="preserve">(2) The </w:t>
      </w:r>
      <w:r w:rsidR="00975A0F">
        <w:t xml:space="preserve">Superior Court of Justice may, by </w:t>
      </w:r>
      <w:r>
        <w:t>order,</w:t>
      </w:r>
    </w:p>
    <w:p w:rsidR="00CE213C" w:rsidRDefault="00CE213C" w:rsidP="00CE213C">
      <w:pPr>
        <w:pStyle w:val="section-e"/>
      </w:pPr>
    </w:p>
    <w:p w:rsidR="00CE213C" w:rsidRDefault="00AE339B" w:rsidP="00CE213C">
      <w:pPr>
        <w:pStyle w:val="clause-e"/>
      </w:pPr>
      <w:r>
        <w:tab/>
        <w:t>(a)</w:t>
      </w:r>
      <w:r>
        <w:tab/>
        <w:t>direct</w:t>
      </w:r>
      <w:r w:rsidR="00975A0F">
        <w:t xml:space="preserve"> the</w:t>
      </w:r>
      <w:r w:rsidR="00CE213C">
        <w:t xml:space="preserve"> electricity vendor, the IESO or the Financial Services Manager to comply with this Act or the regulations; </w:t>
      </w:r>
    </w:p>
    <w:p w:rsidR="00CE213C" w:rsidRDefault="00CE213C" w:rsidP="00CE213C">
      <w:pPr>
        <w:pStyle w:val="clause-e"/>
      </w:pPr>
    </w:p>
    <w:p w:rsidR="00CE213C" w:rsidRDefault="00CE213C" w:rsidP="00CE213C">
      <w:pPr>
        <w:pStyle w:val="clause-e"/>
      </w:pPr>
      <w:r>
        <w:tab/>
      </w:r>
      <w:r w:rsidR="00AE339B">
        <w:t>(b)</w:t>
      </w:r>
      <w:r w:rsidR="00AE339B">
        <w:tab/>
        <w:t>restrain</w:t>
      </w:r>
      <w:r w:rsidR="00975A0F">
        <w:t xml:space="preserve"> the</w:t>
      </w:r>
      <w:r>
        <w:t xml:space="preserve"> electricity vendor, the IESO or the Financial Services Manager from </w:t>
      </w:r>
      <w:r w:rsidR="00975A0F">
        <w:t xml:space="preserve">contravening </w:t>
      </w:r>
      <w:r>
        <w:t>this Act or the regulations; or</w:t>
      </w:r>
    </w:p>
    <w:p w:rsidR="00CE213C" w:rsidRDefault="00CE213C" w:rsidP="00CE213C">
      <w:pPr>
        <w:pStyle w:val="clause-e"/>
      </w:pPr>
    </w:p>
    <w:p w:rsidR="00CE213C" w:rsidRDefault="00CE213C" w:rsidP="00CE213C">
      <w:pPr>
        <w:pStyle w:val="clause-e"/>
      </w:pPr>
      <w:r>
        <w:tab/>
        <w:t>(c)</w:t>
      </w:r>
      <w:r>
        <w:tab/>
      </w:r>
      <w:r w:rsidR="00975A0F">
        <w:t xml:space="preserve">require </w:t>
      </w:r>
      <w:r w:rsidR="00C966B1">
        <w:t xml:space="preserve">compensation to be provided by </w:t>
      </w:r>
      <w:r w:rsidR="00975A0F">
        <w:t>the</w:t>
      </w:r>
      <w:r>
        <w:t xml:space="preserve"> electricity vendor, the IESO or the </w:t>
      </w:r>
      <w:r w:rsidR="00C966B1">
        <w:t>Financial Services Manager t</w:t>
      </w:r>
      <w:r>
        <w:t>o the investment interest owner.</w:t>
      </w:r>
    </w:p>
    <w:p w:rsidR="00CE213C" w:rsidRDefault="00CE213C" w:rsidP="00CE213C">
      <w:pPr>
        <w:pStyle w:val="clause-e"/>
      </w:pPr>
    </w:p>
    <w:p w:rsidR="00CE213C" w:rsidRDefault="00CE213C" w:rsidP="00CE213C">
      <w:pPr>
        <w:pStyle w:val="headnote-e"/>
      </w:pPr>
      <w:r>
        <w:t>Same</w:t>
      </w:r>
    </w:p>
    <w:p w:rsidR="00CE213C" w:rsidRDefault="00CE213C" w:rsidP="00975A0F">
      <w:pPr>
        <w:pStyle w:val="section-e"/>
      </w:pPr>
      <w:r>
        <w:rPr>
          <w:i/>
        </w:rPr>
        <w:tab/>
      </w:r>
      <w:r w:rsidR="00975A0F">
        <w:t>(3</w:t>
      </w:r>
      <w:r>
        <w:t>)  An application under subsection (1) may be made by an investment asset owner in addition to exercising any other right of the investment interest owner.</w:t>
      </w:r>
      <w:r w:rsidRPr="00FE278E">
        <w:rPr>
          <w:highlight w:val="yellow"/>
        </w:rPr>
        <w:t xml:space="preserve"> </w:t>
      </w:r>
    </w:p>
    <w:p w:rsidR="008C2DC5" w:rsidRDefault="008C2DC5" w:rsidP="00677E5F">
      <w:pPr>
        <w:pStyle w:val="bhnote-e"/>
        <w:sectPr w:rsidR="008C2DC5">
          <w:pgSz w:w="12240" w:h="15840"/>
          <w:pgMar w:top="1440" w:right="1440" w:bottom="1440" w:left="1440" w:header="720" w:footer="720" w:gutter="0"/>
          <w:pgNumType w:start="1"/>
          <w:cols w:space="720"/>
          <w:titlePg/>
        </w:sectPr>
      </w:pPr>
    </w:p>
    <w:p w:rsidR="00DF21CA" w:rsidRDefault="007B1A86" w:rsidP="00DF21CA">
      <w:pPr>
        <w:pStyle w:val="billnumber"/>
      </w:pPr>
      <w:r>
        <w:rPr>
          <w:noProof/>
          <w:lang w:val="en-CA"/>
        </w:rPr>
        <w:lastRenderedPageBreak/>
        <mc:AlternateContent>
          <mc:Choice Requires="wps">
            <w:drawing>
              <wp:anchor distT="0" distB="0" distL="114300" distR="114300" simplePos="0" relativeHeight="251663872"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5" o:spid="_x0000_s1040" type="#_x0000_t202" style="position:absolute;left:0;text-align:left;margin-left:-62.9pt;margin-top:291.05pt;width:593.85pt;height:65.95pt;rotation:-45;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sOegaYkCAAAE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7B1A86" w:rsidRDefault="007B1A86" w:rsidP="007B1A86">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F21CA">
        <w:t>Proposed Draft Bill 132 Motions</w:t>
      </w:r>
    </w:p>
    <w:p w:rsidR="00DF21CA" w:rsidRPr="00DB0ADB" w:rsidRDefault="00DF21CA" w:rsidP="00DF21CA"/>
    <w:p w:rsidR="00DF21CA" w:rsidRPr="00594CAE" w:rsidRDefault="00DF21CA" w:rsidP="00DF21CA">
      <w:pPr>
        <w:pStyle w:val="bhnote-e"/>
        <w:rPr>
          <w:b/>
          <w:u w:val="single"/>
        </w:rPr>
      </w:pPr>
      <w:r w:rsidRPr="00594CAE">
        <w:rPr>
          <w:b/>
          <w:u w:val="single"/>
        </w:rPr>
        <w:t>Motion 1</w:t>
      </w:r>
      <w:r>
        <w:rPr>
          <w:b/>
          <w:u w:val="single"/>
        </w:rPr>
        <w:t>5</w:t>
      </w:r>
    </w:p>
    <w:p w:rsidR="008C2DC5" w:rsidRPr="00DF21CA" w:rsidRDefault="008C2DC5" w:rsidP="008C2DC5">
      <w:pPr>
        <w:rPr>
          <w:lang w:val="en-GB"/>
        </w:rPr>
      </w:pPr>
    </w:p>
    <w:p w:rsidR="008C2DC5" w:rsidRDefault="008C2DC5" w:rsidP="008C2DC5">
      <w:pPr>
        <w:pStyle w:val="MotionProvision"/>
        <w:rPr>
          <w:b/>
          <w:bCs/>
        </w:rPr>
      </w:pPr>
      <w:r>
        <w:rPr>
          <w:b/>
          <w:bCs/>
        </w:rPr>
        <w:t>Schedule 1 to the Bill, paragraph 7 of subsection 41 (1)</w:t>
      </w:r>
    </w:p>
    <w:p w:rsidR="008C2DC5" w:rsidRDefault="008C2DC5" w:rsidP="008C2DC5"/>
    <w:p w:rsidR="008C2DC5" w:rsidRPr="00FA1A4B" w:rsidRDefault="009F76D7" w:rsidP="008C2DC5">
      <w:pPr>
        <w:pStyle w:val="bhnote-e"/>
      </w:pPr>
      <w:r>
        <w:t>P</w:t>
      </w:r>
      <w:r w:rsidR="008C2DC5">
        <w:t xml:space="preserve">aragraph 7 of subsection 41 (1) </w:t>
      </w:r>
      <w:r>
        <w:t>would</w:t>
      </w:r>
      <w:r w:rsidR="008C2DC5">
        <w:t xml:space="preserve"> be amended by striking out “a breach under section 29” and substituting “</w:t>
      </w:r>
      <w:r w:rsidR="00811305">
        <w:t xml:space="preserve">the failure of any person or entity to </w:t>
      </w:r>
      <w:r w:rsidR="00C966B1">
        <w:t>give effect to the rights and interests provided for under section 29</w:t>
      </w:r>
      <w:r w:rsidR="008C2DC5">
        <w:t>”.</w:t>
      </w:r>
    </w:p>
    <w:p w:rsidR="00677E5F" w:rsidRPr="00FA1A4B" w:rsidRDefault="00677E5F" w:rsidP="00677E5F">
      <w:pPr>
        <w:pStyle w:val="bhnote-e"/>
      </w:pPr>
    </w:p>
    <w:p w:rsidR="00677E5F" w:rsidRDefault="00677E5F" w:rsidP="00677E5F"/>
    <w:p w:rsidR="00B524AE" w:rsidRDefault="00B524AE" w:rsidP="00677E5F">
      <w:pPr>
        <w:pStyle w:val="clause-e"/>
        <w:rPr>
          <w:highlight w:val="yellow"/>
        </w:rPr>
      </w:pPr>
    </w:p>
    <w:sectPr w:rsidR="00B524AE">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204" w:rsidRDefault="008F7204">
      <w:r>
        <w:separator/>
      </w:r>
    </w:p>
  </w:endnote>
  <w:endnote w:type="continuationSeparator" w:id="0">
    <w:p w:rsidR="008F7204" w:rsidRDefault="008F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1CA" w:rsidRPr="00512EE1" w:rsidRDefault="00DF21CA" w:rsidP="00EF5C13">
    <w:pPr>
      <w:pStyle w:val="Footer"/>
      <w:rPr>
        <w:rFonts w:ascii="Arial" w:hAnsi="Arial" w:cs="Arial"/>
        <w:sz w:val="24"/>
        <w:szCs w:val="26"/>
      </w:rPr>
    </w:pPr>
    <w:r w:rsidRPr="00FD046B">
      <w:rPr>
        <w:rFonts w:ascii="Arial" w:hAnsi="Arial" w:cs="Arial"/>
        <w:sz w:val="24"/>
        <w:szCs w:val="26"/>
      </w:rPr>
      <w:t>Confidential – Draft for discussion purposes only</w:t>
    </w:r>
  </w:p>
  <w:p w:rsidR="00DF21CA" w:rsidRDefault="00DF21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1CA" w:rsidRPr="00512EE1" w:rsidRDefault="00DF21CA" w:rsidP="00FD046B">
    <w:pPr>
      <w:pStyle w:val="Footer"/>
      <w:rPr>
        <w:rFonts w:ascii="Arial" w:hAnsi="Arial" w:cs="Arial"/>
        <w:sz w:val="24"/>
        <w:szCs w:val="26"/>
      </w:rPr>
    </w:pPr>
    <w:r w:rsidRPr="00FD046B">
      <w:rPr>
        <w:rFonts w:ascii="Arial" w:hAnsi="Arial" w:cs="Arial"/>
        <w:sz w:val="24"/>
        <w:szCs w:val="26"/>
      </w:rPr>
      <w:t>Confidential – Draft for discussion purposes only</w:t>
    </w:r>
  </w:p>
  <w:p w:rsidR="00DF21CA" w:rsidRDefault="00DF21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204" w:rsidRDefault="008F7204">
      <w:r>
        <w:separator/>
      </w:r>
    </w:p>
  </w:footnote>
  <w:footnote w:type="continuationSeparator" w:id="0">
    <w:p w:rsidR="008F7204" w:rsidRDefault="008F72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1CA" w:rsidRDefault="00DF21CA">
    <w:pPr>
      <w:framePr w:wrap="around" w:vAnchor="text" w:hAnchor="margin" w:xAlign="right" w:y="1"/>
    </w:pPr>
    <w:r>
      <w:fldChar w:fldCharType="begin"/>
    </w:r>
    <w:r>
      <w:instrText xml:space="preserve">PAGE  </w:instrText>
    </w:r>
    <w:r>
      <w:fldChar w:fldCharType="end"/>
    </w:r>
  </w:p>
  <w:p w:rsidR="00DF21CA" w:rsidRDefault="00DF21CA">
    <w:pPr>
      <w:framePr w:wrap="around" w:vAnchor="text" w:hAnchor="margin" w:xAlign="right" w:y="1"/>
      <w:ind w:right="360"/>
    </w:pPr>
    <w:r>
      <w:fldChar w:fldCharType="begin"/>
    </w:r>
    <w:r>
      <w:instrText xml:space="preserve">PAGE  </w:instrText>
    </w:r>
    <w:r>
      <w:fldChar w:fldCharType="end"/>
    </w:r>
  </w:p>
  <w:p w:rsidR="00DF21CA" w:rsidRDefault="00DF21CA">
    <w:pPr>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0F" w:rsidRDefault="00975A0F">
    <w:pPr>
      <w:framePr w:wrap="around" w:vAnchor="text" w:hAnchor="margin" w:xAlign="right" w:y="1"/>
    </w:pPr>
    <w:r>
      <w:fldChar w:fldCharType="begin"/>
    </w:r>
    <w:r>
      <w:instrText xml:space="preserve">PAGE  </w:instrText>
    </w:r>
    <w:r>
      <w:fldChar w:fldCharType="end"/>
    </w:r>
  </w:p>
  <w:p w:rsidR="00975A0F" w:rsidRDefault="00975A0F">
    <w:pPr>
      <w:framePr w:wrap="around" w:vAnchor="text" w:hAnchor="margin" w:xAlign="right" w:y="1"/>
      <w:ind w:right="360"/>
    </w:pPr>
    <w:r>
      <w:fldChar w:fldCharType="begin"/>
    </w:r>
    <w:r>
      <w:instrText xml:space="preserve">PAGE  </w:instrText>
    </w:r>
    <w:r>
      <w:fldChar w:fldCharType="end"/>
    </w:r>
  </w:p>
  <w:p w:rsidR="00975A0F" w:rsidRDefault="00975A0F">
    <w:pPr>
      <w:ind w:right="36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0F" w:rsidRDefault="00975A0F">
    <w:pPr>
      <w:framePr w:wrap="around" w:vAnchor="text" w:hAnchor="margin" w:xAlign="right" w:y="1"/>
    </w:pPr>
    <w:r>
      <w:fldChar w:fldCharType="begin"/>
    </w:r>
    <w:r>
      <w:instrText xml:space="preserve">PAGE  </w:instrText>
    </w:r>
    <w:r>
      <w:fldChar w:fldCharType="separate"/>
    </w:r>
    <w:r>
      <w:rPr>
        <w:noProof/>
      </w:rPr>
      <w:t>2</w:t>
    </w:r>
    <w:r>
      <w:fldChar w:fldCharType="end"/>
    </w:r>
  </w:p>
  <w:p w:rsidR="00975A0F" w:rsidRDefault="00975A0F">
    <w:pPr>
      <w:ind w:right="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0F" w:rsidRDefault="00975A0F">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1CA" w:rsidRDefault="00DF21CA">
    <w:pPr>
      <w:framePr w:wrap="around" w:vAnchor="text" w:hAnchor="margin" w:xAlign="right" w:y="1"/>
    </w:pPr>
    <w:r>
      <w:fldChar w:fldCharType="begin"/>
    </w:r>
    <w:r>
      <w:instrText xml:space="preserve">PAGE  </w:instrText>
    </w:r>
    <w:r>
      <w:fldChar w:fldCharType="separate"/>
    </w:r>
    <w:r>
      <w:rPr>
        <w:noProof/>
      </w:rPr>
      <w:t>2</w:t>
    </w:r>
    <w:r>
      <w:fldChar w:fldCharType="end"/>
    </w:r>
  </w:p>
  <w:p w:rsidR="00DF21CA" w:rsidRDefault="00DF21CA">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1CA" w:rsidRPr="00512EE1" w:rsidRDefault="00DF21CA" w:rsidP="00FD046B">
    <w:pPr>
      <w:rPr>
        <w:rFonts w:ascii="Arial" w:hAnsi="Arial" w:cs="Arial"/>
        <w:b/>
        <w:i/>
        <w:sz w:val="24"/>
        <w:lang w:val="en-GB"/>
      </w:rPr>
    </w:pPr>
    <w:r w:rsidRPr="00FD046B">
      <w:rPr>
        <w:rFonts w:ascii="Arial" w:hAnsi="Arial" w:cs="Arial"/>
        <w:b/>
        <w:i/>
        <w:sz w:val="24"/>
        <w:lang w:val="en-GB"/>
      </w:rPr>
      <w:t>Confidential – Solicitor &amp; Client Privileged – Draft for Discussion Purposes Only</w:t>
    </w:r>
  </w:p>
  <w:p w:rsidR="00DF21CA" w:rsidRDefault="00DF21CA" w:rsidP="008B6655">
    <w:pPr>
      <w:pStyle w:val="Header"/>
      <w:rPr>
        <w:lang w:val="en-GB"/>
      </w:rPr>
    </w:pPr>
  </w:p>
  <w:p w:rsidR="008B6655" w:rsidRPr="008B6655" w:rsidRDefault="008B6655" w:rsidP="008B6655">
    <w:pPr>
      <w:pStyle w:val="Header"/>
      <w:rPr>
        <w:rFonts w:ascii="Arial" w:hAnsi="Arial" w:cs="Arial"/>
        <w:b/>
        <w:sz w:val="24"/>
        <w:szCs w:val="24"/>
        <w:lang w:val="en-GB"/>
      </w:rPr>
    </w:pPr>
    <w:r w:rsidRPr="008B6655">
      <w:rPr>
        <w:rFonts w:ascii="Arial" w:hAnsi="Arial" w:cs="Arial"/>
        <w:b/>
        <w:sz w:val="24"/>
        <w:szCs w:val="24"/>
        <w:lang w:val="en-GB"/>
      </w:rPr>
      <w:t>Version 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0F" w:rsidRDefault="00975A0F">
    <w:pPr>
      <w:framePr w:wrap="around" w:vAnchor="text" w:hAnchor="margin" w:xAlign="right" w:y="1"/>
    </w:pPr>
    <w:r>
      <w:fldChar w:fldCharType="begin"/>
    </w:r>
    <w:r>
      <w:instrText xml:space="preserve">PAGE  </w:instrText>
    </w:r>
    <w:r>
      <w:fldChar w:fldCharType="end"/>
    </w:r>
  </w:p>
  <w:p w:rsidR="00975A0F" w:rsidRDefault="00975A0F">
    <w:pPr>
      <w:framePr w:wrap="around" w:vAnchor="text" w:hAnchor="margin" w:xAlign="right" w:y="1"/>
      <w:ind w:right="360"/>
    </w:pPr>
    <w:r>
      <w:fldChar w:fldCharType="begin"/>
    </w:r>
    <w:r>
      <w:instrText xml:space="preserve">PAGE  </w:instrText>
    </w:r>
    <w:r>
      <w:fldChar w:fldCharType="end"/>
    </w:r>
  </w:p>
  <w:p w:rsidR="00975A0F" w:rsidRDefault="00975A0F">
    <w:pP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0F" w:rsidRDefault="00975A0F">
    <w:pPr>
      <w:framePr w:wrap="around" w:vAnchor="text" w:hAnchor="margin" w:xAlign="right" w:y="1"/>
    </w:pPr>
    <w:r>
      <w:fldChar w:fldCharType="begin"/>
    </w:r>
    <w:r>
      <w:instrText xml:space="preserve">PAGE  </w:instrText>
    </w:r>
    <w:r>
      <w:fldChar w:fldCharType="separate"/>
    </w:r>
    <w:r w:rsidR="007B1A86">
      <w:rPr>
        <w:noProof/>
      </w:rPr>
      <w:t>2</w:t>
    </w:r>
    <w:r>
      <w:fldChar w:fldCharType="end"/>
    </w:r>
  </w:p>
  <w:p w:rsidR="00975A0F" w:rsidRDefault="00975A0F">
    <w:pP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0F" w:rsidRPr="00DF21CA" w:rsidRDefault="00975A0F">
    <w:pPr>
      <w:pStyle w:val="Header"/>
      <w:jc w:val="right"/>
      <w:rPr>
        <w:lang w:val="en-G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0F" w:rsidRDefault="00975A0F">
    <w:pPr>
      <w:framePr w:wrap="around" w:vAnchor="text" w:hAnchor="margin" w:xAlign="right" w:y="1"/>
    </w:pPr>
    <w:r>
      <w:fldChar w:fldCharType="begin"/>
    </w:r>
    <w:r>
      <w:instrText xml:space="preserve">PAGE  </w:instrText>
    </w:r>
    <w:r>
      <w:fldChar w:fldCharType="end"/>
    </w:r>
  </w:p>
  <w:p w:rsidR="00975A0F" w:rsidRDefault="00975A0F">
    <w:pPr>
      <w:framePr w:wrap="around" w:vAnchor="text" w:hAnchor="margin" w:xAlign="right" w:y="1"/>
      <w:ind w:right="360"/>
    </w:pPr>
    <w:r>
      <w:fldChar w:fldCharType="begin"/>
    </w:r>
    <w:r>
      <w:instrText xml:space="preserve">PAGE  </w:instrText>
    </w:r>
    <w:r>
      <w:fldChar w:fldCharType="end"/>
    </w:r>
  </w:p>
  <w:p w:rsidR="00975A0F" w:rsidRDefault="00975A0F">
    <w:pPr>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0F" w:rsidRDefault="00975A0F">
    <w:pPr>
      <w:framePr w:wrap="around" w:vAnchor="text" w:hAnchor="margin" w:xAlign="right" w:y="1"/>
    </w:pPr>
    <w:r>
      <w:fldChar w:fldCharType="begin"/>
    </w:r>
    <w:r>
      <w:instrText xml:space="preserve">PAGE  </w:instrText>
    </w:r>
    <w:r>
      <w:fldChar w:fldCharType="separate"/>
    </w:r>
    <w:r>
      <w:rPr>
        <w:noProof/>
      </w:rPr>
      <w:t>2</w:t>
    </w:r>
    <w:r>
      <w:fldChar w:fldCharType="end"/>
    </w:r>
  </w:p>
  <w:p w:rsidR="00975A0F" w:rsidRDefault="00975A0F">
    <w:pPr>
      <w:ind w:right="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0F" w:rsidRDefault="00975A0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BF21E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lvlText w:val="%1."/>
      <w:lvlJc w:val="left"/>
      <w:pPr>
        <w:tabs>
          <w:tab w:val="num" w:pos="1440"/>
        </w:tabs>
        <w:ind w:left="1440" w:hanging="360"/>
      </w:pPr>
    </w:lvl>
  </w:abstractNum>
  <w:abstractNum w:abstractNumId="2">
    <w:nsid w:val="FFFFFF7E"/>
    <w:multiLevelType w:val="singleLevel"/>
    <w:tmpl w:val="50D46AE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lvlText w:val="%1."/>
      <w:lvlJc w:val="left"/>
      <w:pPr>
        <w:tabs>
          <w:tab w:val="num" w:pos="720"/>
        </w:tabs>
        <w:ind w:left="720" w:hanging="360"/>
      </w:pPr>
    </w:lvl>
  </w:abstractNum>
  <w:abstractNum w:abstractNumId="4">
    <w:nsid w:val="FFFFFF80"/>
    <w:multiLevelType w:val="singleLevel"/>
    <w:tmpl w:val="690681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F76B10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9298A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F7473C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lvlText w:val="%1."/>
      <w:lvlJc w:val="left"/>
      <w:pPr>
        <w:tabs>
          <w:tab w:val="num" w:pos="360"/>
        </w:tabs>
        <w:ind w:left="360" w:hanging="360"/>
      </w:pPr>
    </w:lvl>
  </w:abstractNum>
  <w:abstractNum w:abstractNumId="9">
    <w:nsid w:val="FFFFFF89"/>
    <w:multiLevelType w:val="singleLevel"/>
    <w:tmpl w:val="755EF8D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1B06CC"/>
    <w:multiLevelType w:val="hybridMultilevel"/>
    <w:tmpl w:val="E5C2F276"/>
    <w:lvl w:ilvl="0" w:tplc="180E4C32">
      <w:start w:val="1"/>
      <w:numFmt w:val="decimal"/>
      <w:lvlText w:val="%1."/>
      <w:lvlJc w:val="left"/>
      <w:pPr>
        <w:ind w:left="1005" w:hanging="360"/>
      </w:pPr>
      <w:rPr>
        <w:rFonts w:hint="default"/>
      </w:rPr>
    </w:lvl>
    <w:lvl w:ilvl="1" w:tplc="8084B2A8">
      <w:start w:val="1"/>
      <w:numFmt w:val="lowerLetter"/>
      <w:lvlText w:val="%2."/>
      <w:lvlJc w:val="left"/>
      <w:pPr>
        <w:ind w:left="1725" w:hanging="360"/>
      </w:pPr>
    </w:lvl>
    <w:lvl w:ilvl="2" w:tplc="8E32A6F0" w:tentative="1">
      <w:start w:val="1"/>
      <w:numFmt w:val="lowerRoman"/>
      <w:lvlText w:val="%3."/>
      <w:lvlJc w:val="right"/>
      <w:pPr>
        <w:ind w:left="2445" w:hanging="180"/>
      </w:pPr>
    </w:lvl>
    <w:lvl w:ilvl="3" w:tplc="BB621146" w:tentative="1">
      <w:start w:val="1"/>
      <w:numFmt w:val="decimal"/>
      <w:lvlText w:val="%4."/>
      <w:lvlJc w:val="left"/>
      <w:pPr>
        <w:ind w:left="3165" w:hanging="360"/>
      </w:pPr>
    </w:lvl>
    <w:lvl w:ilvl="4" w:tplc="150E365A" w:tentative="1">
      <w:start w:val="1"/>
      <w:numFmt w:val="lowerLetter"/>
      <w:lvlText w:val="%5."/>
      <w:lvlJc w:val="left"/>
      <w:pPr>
        <w:ind w:left="3885" w:hanging="360"/>
      </w:pPr>
    </w:lvl>
    <w:lvl w:ilvl="5" w:tplc="70DC0C42" w:tentative="1">
      <w:start w:val="1"/>
      <w:numFmt w:val="lowerRoman"/>
      <w:lvlText w:val="%6."/>
      <w:lvlJc w:val="right"/>
      <w:pPr>
        <w:ind w:left="4605" w:hanging="180"/>
      </w:pPr>
    </w:lvl>
    <w:lvl w:ilvl="6" w:tplc="7CD438A6" w:tentative="1">
      <w:start w:val="1"/>
      <w:numFmt w:val="decimal"/>
      <w:lvlText w:val="%7."/>
      <w:lvlJc w:val="left"/>
      <w:pPr>
        <w:ind w:left="5325" w:hanging="360"/>
      </w:pPr>
    </w:lvl>
    <w:lvl w:ilvl="7" w:tplc="BA3E8382" w:tentative="1">
      <w:start w:val="1"/>
      <w:numFmt w:val="lowerLetter"/>
      <w:lvlText w:val="%8."/>
      <w:lvlJc w:val="left"/>
      <w:pPr>
        <w:ind w:left="6045" w:hanging="360"/>
      </w:pPr>
    </w:lvl>
    <w:lvl w:ilvl="8" w:tplc="AEE2BF26" w:tentative="1">
      <w:start w:val="1"/>
      <w:numFmt w:val="lowerRoman"/>
      <w:lvlText w:val="%9."/>
      <w:lvlJc w:val="right"/>
      <w:pPr>
        <w:ind w:left="6765" w:hanging="180"/>
      </w:pPr>
    </w:lvl>
  </w:abstractNum>
  <w:abstractNum w:abstractNumId="11">
    <w:nsid w:val="52664CE1"/>
    <w:multiLevelType w:val="hybridMultilevel"/>
    <w:tmpl w:val="F44A7C78"/>
    <w:lvl w:ilvl="0" w:tplc="4558913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FC5"/>
    <w:rsid w:val="00017C10"/>
    <w:rsid w:val="000321F9"/>
    <w:rsid w:val="0004256A"/>
    <w:rsid w:val="00047E6C"/>
    <w:rsid w:val="00060F6F"/>
    <w:rsid w:val="00085C48"/>
    <w:rsid w:val="000A5E59"/>
    <w:rsid w:val="000B704D"/>
    <w:rsid w:val="000E29EE"/>
    <w:rsid w:val="000F5EC9"/>
    <w:rsid w:val="000F6696"/>
    <w:rsid w:val="00104948"/>
    <w:rsid w:val="00111CD8"/>
    <w:rsid w:val="00147EE7"/>
    <w:rsid w:val="0017080B"/>
    <w:rsid w:val="001E79C2"/>
    <w:rsid w:val="00200191"/>
    <w:rsid w:val="00206045"/>
    <w:rsid w:val="00210763"/>
    <w:rsid w:val="0022397D"/>
    <w:rsid w:val="0025029D"/>
    <w:rsid w:val="00261F99"/>
    <w:rsid w:val="00272897"/>
    <w:rsid w:val="00274DF0"/>
    <w:rsid w:val="00276A5F"/>
    <w:rsid w:val="002A177E"/>
    <w:rsid w:val="002B6C23"/>
    <w:rsid w:val="002C6C4B"/>
    <w:rsid w:val="002E275B"/>
    <w:rsid w:val="002F1E2C"/>
    <w:rsid w:val="00306EBE"/>
    <w:rsid w:val="00345F81"/>
    <w:rsid w:val="00363FC5"/>
    <w:rsid w:val="00380991"/>
    <w:rsid w:val="00385F96"/>
    <w:rsid w:val="00386CBB"/>
    <w:rsid w:val="00397D7A"/>
    <w:rsid w:val="003C27DF"/>
    <w:rsid w:val="003C3E8D"/>
    <w:rsid w:val="003D622F"/>
    <w:rsid w:val="00417451"/>
    <w:rsid w:val="00456B93"/>
    <w:rsid w:val="00470E9F"/>
    <w:rsid w:val="0048213F"/>
    <w:rsid w:val="00496062"/>
    <w:rsid w:val="004A42A5"/>
    <w:rsid w:val="004C472B"/>
    <w:rsid w:val="004E197A"/>
    <w:rsid w:val="00502962"/>
    <w:rsid w:val="0051492A"/>
    <w:rsid w:val="005267C3"/>
    <w:rsid w:val="00591A37"/>
    <w:rsid w:val="005B469D"/>
    <w:rsid w:val="005E44AF"/>
    <w:rsid w:val="00601B1F"/>
    <w:rsid w:val="00677E5F"/>
    <w:rsid w:val="006905E3"/>
    <w:rsid w:val="006C146B"/>
    <w:rsid w:val="006F155D"/>
    <w:rsid w:val="0074230A"/>
    <w:rsid w:val="00756C5C"/>
    <w:rsid w:val="0078034F"/>
    <w:rsid w:val="007B1737"/>
    <w:rsid w:val="007B1A86"/>
    <w:rsid w:val="00811305"/>
    <w:rsid w:val="00827143"/>
    <w:rsid w:val="008536C7"/>
    <w:rsid w:val="00854019"/>
    <w:rsid w:val="008672EF"/>
    <w:rsid w:val="00874C8B"/>
    <w:rsid w:val="00886EAE"/>
    <w:rsid w:val="008B6655"/>
    <w:rsid w:val="008C2DC5"/>
    <w:rsid w:val="008D4DBF"/>
    <w:rsid w:val="008F7204"/>
    <w:rsid w:val="008F74E5"/>
    <w:rsid w:val="00920270"/>
    <w:rsid w:val="00953A98"/>
    <w:rsid w:val="0096207B"/>
    <w:rsid w:val="00975A0F"/>
    <w:rsid w:val="009A6D79"/>
    <w:rsid w:val="009E321E"/>
    <w:rsid w:val="009F76D7"/>
    <w:rsid w:val="00A42556"/>
    <w:rsid w:val="00A54F98"/>
    <w:rsid w:val="00A92569"/>
    <w:rsid w:val="00AE339B"/>
    <w:rsid w:val="00B201E5"/>
    <w:rsid w:val="00B3396E"/>
    <w:rsid w:val="00B435B7"/>
    <w:rsid w:val="00B524AE"/>
    <w:rsid w:val="00B57F89"/>
    <w:rsid w:val="00B749DE"/>
    <w:rsid w:val="00B84028"/>
    <w:rsid w:val="00BE2594"/>
    <w:rsid w:val="00C056E4"/>
    <w:rsid w:val="00C2560B"/>
    <w:rsid w:val="00C26052"/>
    <w:rsid w:val="00C54A37"/>
    <w:rsid w:val="00C966B1"/>
    <w:rsid w:val="00C97842"/>
    <w:rsid w:val="00CA4C87"/>
    <w:rsid w:val="00CE213C"/>
    <w:rsid w:val="00CE3851"/>
    <w:rsid w:val="00CF1C42"/>
    <w:rsid w:val="00D13D36"/>
    <w:rsid w:val="00D7557E"/>
    <w:rsid w:val="00DA222F"/>
    <w:rsid w:val="00DC067F"/>
    <w:rsid w:val="00DE38C4"/>
    <w:rsid w:val="00DF1D7B"/>
    <w:rsid w:val="00DF21CA"/>
    <w:rsid w:val="00E3037F"/>
    <w:rsid w:val="00E45CAC"/>
    <w:rsid w:val="00E54B35"/>
    <w:rsid w:val="00E66332"/>
    <w:rsid w:val="00E7568F"/>
    <w:rsid w:val="00E94F3E"/>
    <w:rsid w:val="00ED7786"/>
    <w:rsid w:val="00F35E2F"/>
    <w:rsid w:val="00F663CC"/>
    <w:rsid w:val="00F80672"/>
    <w:rsid w:val="00F86D6B"/>
    <w:rsid w:val="00FA3784"/>
    <w:rsid w:val="00FB65DB"/>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714687-B74F-43EB-A93F-1D084F9E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962"/>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ignature">
    <w:name w:val="Signature"/>
    <w:basedOn w:val="Normal"/>
    <w:semiHidden/>
    <w:pPr>
      <w:ind w:left="4320"/>
    </w:pPr>
  </w:style>
  <w:style w:type="paragraph" w:customStyle="1" w:styleId="longtitle-e">
    <w:name w:val="longtitle-e"/>
    <w:rsid w:val="00502962"/>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semiHidden/>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basedOn w:val="DefaultParagraphFont"/>
    <w:semiHidden/>
    <w:rPr>
      <w:color w:val="800080"/>
      <w:u w:val="single"/>
    </w:r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character" w:styleId="Hyperlink">
    <w:name w:val="Hyperlink"/>
    <w:basedOn w:val="DefaultParagraphFont"/>
    <w:semiHidden/>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character" w:styleId="Strong">
    <w:name w:val="Strong"/>
    <w:basedOn w:val="DefaultParagraphFont"/>
    <w:qFormat/>
    <w:rsid w:val="00502962"/>
    <w:rPr>
      <w:b/>
      <w:bCs/>
    </w:rPr>
  </w:style>
  <w:style w:type="paragraph" w:styleId="Header">
    <w:name w:val="header"/>
    <w:basedOn w:val="Normal"/>
    <w:link w:val="HeaderChar"/>
    <w:semiHidden/>
    <w:pPr>
      <w:tabs>
        <w:tab w:val="center" w:pos="4320"/>
        <w:tab w:val="right" w:pos="8640"/>
      </w:tabs>
    </w:pPr>
  </w:style>
  <w:style w:type="character" w:styleId="PageNumber">
    <w:name w:val="page number"/>
    <w:basedOn w:val="DefaultParagraphFont"/>
    <w:rsid w:val="00502962"/>
  </w:style>
  <w:style w:type="paragraph" w:styleId="Footer">
    <w:name w:val="footer"/>
    <w:link w:val="FooterChar"/>
    <w:rsid w:val="00502962"/>
    <w:pPr>
      <w:tabs>
        <w:tab w:val="center" w:pos="4320"/>
        <w:tab w:val="right" w:pos="8640"/>
      </w:tabs>
    </w:pPr>
    <w:rPr>
      <w:sz w:val="26"/>
    </w:r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BodyText3">
    <w:name w:val="Body Text 3"/>
    <w:basedOn w:val="Normal"/>
    <w:semiHidden/>
    <w:pPr>
      <w:spacing w:after="120"/>
    </w:pPr>
    <w:rPr>
      <w:sz w:val="16"/>
      <w:szCs w:val="16"/>
    </w:rPr>
  </w:style>
  <w:style w:type="paragraph" w:customStyle="1" w:styleId="billnumber">
    <w:name w:val="billnumber"/>
    <w:basedOn w:val="Normal"/>
    <w:pPr>
      <w:jc w:val="center"/>
    </w:pPr>
    <w:rPr>
      <w:b/>
      <w:lang w:val="en-GB"/>
    </w:rPr>
  </w:style>
  <w:style w:type="paragraph" w:customStyle="1" w:styleId="party">
    <w:name w:val="party"/>
    <w:basedOn w:val="Normal"/>
    <w:pPr>
      <w:jc w:val="center"/>
    </w:pPr>
    <w:rPr>
      <w:lang w:val="en-GB"/>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ListNumber3">
    <w:name w:val="List Number 3"/>
    <w:basedOn w:val="Normal"/>
    <w:semiHidden/>
    <w:pPr>
      <w:numPr>
        <w:numId w:val="8"/>
      </w:numPr>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Standard-e">
    <w:name w:val="Standard-e"/>
    <w:basedOn w:val="section-e"/>
    <w:rsid w:val="00502962"/>
  </w:style>
  <w:style w:type="paragraph" w:customStyle="1" w:styleId="Standard-f">
    <w:name w:val="Standard-f"/>
    <w:basedOn w:val="section-f"/>
    <w:rsid w:val="00502962"/>
  </w:style>
  <w:style w:type="paragraph" w:customStyle="1" w:styleId="assent-e">
    <w:name w:val="assent-e"/>
    <w:rsid w:val="00502962"/>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502962"/>
    <w:rPr>
      <w:lang w:val="fr-CA"/>
    </w:rPr>
  </w:style>
  <w:style w:type="paragraph" w:customStyle="1" w:styleId="chapter-e">
    <w:name w:val="chapter-e"/>
    <w:rsid w:val="00502962"/>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502962"/>
    <w:rPr>
      <w:lang w:val="fr-CA"/>
    </w:rPr>
  </w:style>
  <w:style w:type="paragraph" w:customStyle="1" w:styleId="clause-e">
    <w:name w:val="clause-e"/>
    <w:rsid w:val="00502962"/>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502962"/>
    <w:rPr>
      <w:lang w:val="fr-CA"/>
    </w:rPr>
  </w:style>
  <w:style w:type="paragraph" w:customStyle="1" w:styleId="defclause-e">
    <w:name w:val="defclause-e"/>
    <w:basedOn w:val="clause-e"/>
    <w:rsid w:val="00502962"/>
  </w:style>
  <w:style w:type="paragraph" w:customStyle="1" w:styleId="defclause-f">
    <w:name w:val="defclause-f"/>
    <w:basedOn w:val="clause-e"/>
    <w:rsid w:val="00502962"/>
    <w:rPr>
      <w:lang w:val="fr-CA"/>
    </w:rPr>
  </w:style>
  <w:style w:type="paragraph" w:customStyle="1" w:styleId="definition-e">
    <w:name w:val="definition-e"/>
    <w:rsid w:val="00502962"/>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502962"/>
    <w:rPr>
      <w:lang w:val="fr-CA"/>
    </w:rPr>
  </w:style>
  <w:style w:type="paragraph" w:customStyle="1" w:styleId="defparagraph-e">
    <w:name w:val="defparagraph-e"/>
    <w:basedOn w:val="paragraph-e"/>
    <w:rsid w:val="00502962"/>
  </w:style>
  <w:style w:type="paragraph" w:customStyle="1" w:styleId="paragraph-e">
    <w:name w:val="paragraph-e"/>
    <w:rsid w:val="00502962"/>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502962"/>
    <w:rPr>
      <w:lang w:val="fr-CA"/>
    </w:rPr>
  </w:style>
  <w:style w:type="paragraph" w:customStyle="1" w:styleId="defsubclause-e">
    <w:name w:val="defsubclause-e"/>
    <w:basedOn w:val="subclause-e"/>
    <w:rsid w:val="00502962"/>
  </w:style>
  <w:style w:type="paragraph" w:customStyle="1" w:styleId="subclause-e">
    <w:name w:val="subclause-e"/>
    <w:rsid w:val="00502962"/>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502962"/>
    <w:rPr>
      <w:lang w:val="fr-CA"/>
    </w:rPr>
  </w:style>
  <w:style w:type="paragraph" w:customStyle="1" w:styleId="defsubpara-e">
    <w:name w:val="defsubpara-e"/>
    <w:basedOn w:val="subpara-e"/>
    <w:rsid w:val="00502962"/>
  </w:style>
  <w:style w:type="paragraph" w:customStyle="1" w:styleId="subpara-e">
    <w:name w:val="subpara-e"/>
    <w:rsid w:val="00502962"/>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502962"/>
    <w:rPr>
      <w:lang w:val="fr-CA"/>
    </w:rPr>
  </w:style>
  <w:style w:type="paragraph" w:customStyle="1" w:styleId="defsubsubclause-e">
    <w:name w:val="defsubsubclause-e"/>
    <w:basedOn w:val="subsubclause-e"/>
    <w:rsid w:val="00502962"/>
  </w:style>
  <w:style w:type="paragraph" w:customStyle="1" w:styleId="subsubclause-e">
    <w:name w:val="subsubclause-e"/>
    <w:rsid w:val="00502962"/>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502962"/>
    <w:rPr>
      <w:lang w:val="fr-CA"/>
    </w:rPr>
  </w:style>
  <w:style w:type="paragraph" w:customStyle="1" w:styleId="defsubsubpara-e">
    <w:name w:val="defsubsubpara-e"/>
    <w:basedOn w:val="subsubpara-e"/>
    <w:rsid w:val="00502962"/>
  </w:style>
  <w:style w:type="paragraph" w:customStyle="1" w:styleId="subsubpara-e">
    <w:name w:val="subsubpara-e"/>
    <w:rsid w:val="00502962"/>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502962"/>
    <w:rPr>
      <w:lang w:val="fr-CA"/>
    </w:rPr>
  </w:style>
  <w:style w:type="paragraph" w:customStyle="1" w:styleId="ellipsis-e">
    <w:name w:val="ellipsis-e"/>
    <w:rsid w:val="00502962"/>
    <w:pPr>
      <w:tabs>
        <w:tab w:val="left" w:pos="0"/>
      </w:tabs>
      <w:spacing w:line="200" w:lineRule="atLeast"/>
      <w:jc w:val="center"/>
    </w:pPr>
    <w:rPr>
      <w:snapToGrid w:val="0"/>
      <w:sz w:val="26"/>
      <w:lang w:val="en-GB" w:eastAsia="en-US"/>
    </w:rPr>
  </w:style>
  <w:style w:type="paragraph" w:customStyle="1" w:styleId="ellipsis-f">
    <w:name w:val="ellipsis-f"/>
    <w:basedOn w:val="ellipsis-e"/>
    <w:rsid w:val="00502962"/>
    <w:rPr>
      <w:lang w:val="fr-CA"/>
    </w:rPr>
  </w:style>
  <w:style w:type="paragraph" w:customStyle="1" w:styleId="EndTumble-e">
    <w:name w:val="End Tumble-e"/>
    <w:rsid w:val="00502962"/>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502962"/>
    <w:rPr>
      <w:lang w:val="fr-CA"/>
    </w:rPr>
  </w:style>
  <w:style w:type="paragraph" w:customStyle="1" w:styleId="equation-e">
    <w:name w:val="equation-e"/>
    <w:rsid w:val="00502962"/>
    <w:pPr>
      <w:suppressAutoHyphens/>
      <w:spacing w:before="111"/>
      <w:jc w:val="center"/>
    </w:pPr>
    <w:rPr>
      <w:snapToGrid w:val="0"/>
      <w:sz w:val="26"/>
      <w:lang w:val="en-GB"/>
    </w:rPr>
  </w:style>
  <w:style w:type="paragraph" w:customStyle="1" w:styleId="equation-f">
    <w:name w:val="equation-f"/>
    <w:basedOn w:val="equation-e"/>
    <w:rsid w:val="00502962"/>
    <w:rPr>
      <w:lang w:val="fr-CA"/>
    </w:rPr>
  </w:style>
  <w:style w:type="paragraph" w:customStyle="1" w:styleId="firstdef-e">
    <w:name w:val="firstdef-e"/>
    <w:basedOn w:val="definition-e"/>
    <w:rsid w:val="00502962"/>
  </w:style>
  <w:style w:type="paragraph" w:customStyle="1" w:styleId="firstdef-f">
    <w:name w:val="firstdef-f"/>
    <w:basedOn w:val="definition-e"/>
    <w:rsid w:val="00502962"/>
    <w:rPr>
      <w:lang w:val="fr-CA"/>
    </w:rPr>
  </w:style>
  <w:style w:type="paragraph" w:customStyle="1" w:styleId="footnote-e">
    <w:name w:val="footnote-e"/>
    <w:rsid w:val="00502962"/>
    <w:pPr>
      <w:tabs>
        <w:tab w:val="left" w:pos="0"/>
      </w:tabs>
      <w:spacing w:after="200" w:line="200" w:lineRule="atLeast"/>
      <w:jc w:val="right"/>
    </w:pPr>
    <w:rPr>
      <w:snapToGrid w:val="0"/>
      <w:sz w:val="26"/>
      <w:lang w:val="en-GB" w:eastAsia="en-US"/>
    </w:rPr>
  </w:style>
  <w:style w:type="paragraph" w:customStyle="1" w:styleId="heading1-e">
    <w:name w:val="heading1-e"/>
    <w:rsid w:val="00502962"/>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502962"/>
    <w:rPr>
      <w:lang w:val="fr-CA"/>
    </w:rPr>
  </w:style>
  <w:style w:type="paragraph" w:customStyle="1" w:styleId="heading2-e">
    <w:name w:val="heading2-e"/>
    <w:rsid w:val="00502962"/>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502962"/>
    <w:rPr>
      <w:lang w:val="fr-CA"/>
    </w:rPr>
  </w:style>
  <w:style w:type="paragraph" w:customStyle="1" w:styleId="heading3-e">
    <w:name w:val="heading3-e"/>
    <w:rsid w:val="00502962"/>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502962"/>
    <w:rPr>
      <w:lang w:val="fr-CA"/>
    </w:rPr>
  </w:style>
  <w:style w:type="paragraph" w:customStyle="1" w:styleId="headingx-e">
    <w:name w:val="headingx-e"/>
    <w:rsid w:val="00502962"/>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502962"/>
    <w:rPr>
      <w:lang w:val="fr-CA"/>
    </w:rPr>
  </w:style>
  <w:style w:type="paragraph" w:customStyle="1" w:styleId="insert-e">
    <w:name w:val="insert-e"/>
    <w:rsid w:val="00502962"/>
    <w:pPr>
      <w:spacing w:after="200" w:line="200" w:lineRule="atLeast"/>
      <w:jc w:val="both"/>
    </w:pPr>
    <w:rPr>
      <w:b/>
      <w:i/>
      <w:snapToGrid w:val="0"/>
      <w:sz w:val="26"/>
      <w:lang w:val="en-GB" w:eastAsia="en-US"/>
    </w:rPr>
  </w:style>
  <w:style w:type="paragraph" w:customStyle="1" w:styleId="insert-f">
    <w:name w:val="insert-f"/>
    <w:basedOn w:val="insert-e"/>
    <w:rsid w:val="00502962"/>
    <w:rPr>
      <w:lang w:val="fr-CA"/>
    </w:rPr>
  </w:style>
  <w:style w:type="paragraph" w:customStyle="1" w:styleId="line-e">
    <w:name w:val="line-e"/>
    <w:rsid w:val="00502962"/>
    <w:pPr>
      <w:tabs>
        <w:tab w:val="left" w:pos="0"/>
      </w:tabs>
      <w:spacing w:after="200" w:line="200" w:lineRule="atLeast"/>
      <w:jc w:val="center"/>
    </w:pPr>
    <w:rPr>
      <w:snapToGrid w:val="0"/>
      <w:sz w:val="26"/>
      <w:lang w:val="en-GB" w:eastAsia="en-US"/>
    </w:rPr>
  </w:style>
  <w:style w:type="paragraph" w:customStyle="1" w:styleId="line-f">
    <w:name w:val="line-f"/>
    <w:basedOn w:val="line-e"/>
    <w:rsid w:val="00502962"/>
    <w:rPr>
      <w:lang w:val="fr-CA"/>
    </w:rPr>
  </w:style>
  <w:style w:type="paragraph" w:customStyle="1" w:styleId="longtitle-f">
    <w:name w:val="longtitle-f"/>
    <w:basedOn w:val="longtitle-e"/>
    <w:rsid w:val="00502962"/>
    <w:rPr>
      <w:lang w:val="fr-CA"/>
    </w:rPr>
  </w:style>
  <w:style w:type="paragraph" w:customStyle="1" w:styleId="minnote-e">
    <w:name w:val="minnote-e"/>
    <w:rsid w:val="00502962"/>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502962"/>
    <w:rPr>
      <w:lang w:val="fr-CA"/>
    </w:rPr>
  </w:style>
  <w:style w:type="paragraph" w:customStyle="1" w:styleId="number-e">
    <w:name w:val="number-e"/>
    <w:rsid w:val="00502962"/>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502962"/>
    <w:rPr>
      <w:lang w:val="fr-CA"/>
    </w:rPr>
  </w:style>
  <w:style w:type="paragraph" w:customStyle="1" w:styleId="paragraph-f">
    <w:name w:val="paragraph-f"/>
    <w:basedOn w:val="paragraph-e"/>
    <w:rsid w:val="00502962"/>
    <w:rPr>
      <w:lang w:val="fr-CA"/>
    </w:rPr>
  </w:style>
  <w:style w:type="paragraph" w:customStyle="1" w:styleId="paranoindt-e">
    <w:name w:val="paranoindt-e"/>
    <w:rsid w:val="00502962"/>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502962"/>
    <w:rPr>
      <w:lang w:val="fr-CA"/>
    </w:rPr>
  </w:style>
  <w:style w:type="paragraph" w:customStyle="1" w:styleId="parawindt-e">
    <w:name w:val="parawindt-e"/>
    <w:rsid w:val="00502962"/>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502962"/>
    <w:rPr>
      <w:lang w:val="fr-CA"/>
    </w:rPr>
  </w:style>
  <w:style w:type="paragraph" w:customStyle="1" w:styleId="parawtab-e">
    <w:name w:val="parawtab-e"/>
    <w:rsid w:val="00502962"/>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502962"/>
    <w:rPr>
      <w:lang w:val="fr-CA"/>
    </w:rPr>
  </w:style>
  <w:style w:type="paragraph" w:customStyle="1" w:styleId="partnum-e">
    <w:name w:val="partnum-e"/>
    <w:rsid w:val="00502962"/>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502962"/>
    <w:rPr>
      <w:lang w:val="fr-CA"/>
    </w:rPr>
  </w:style>
  <w:style w:type="paragraph" w:customStyle="1" w:styleId="Pclause-e">
    <w:name w:val="Pclause-e"/>
    <w:basedOn w:val="clause-e"/>
    <w:rsid w:val="00502962"/>
    <w:rPr>
      <w:b/>
    </w:rPr>
  </w:style>
  <w:style w:type="paragraph" w:customStyle="1" w:styleId="Pclause-f">
    <w:name w:val="Pclause-f"/>
    <w:basedOn w:val="Pclause-e"/>
    <w:rsid w:val="00502962"/>
    <w:rPr>
      <w:lang w:val="fr-CA"/>
    </w:rPr>
  </w:style>
  <w:style w:type="paragraph" w:customStyle="1" w:styleId="Pheading1-e">
    <w:name w:val="Pheading1-e"/>
    <w:basedOn w:val="heading1-e"/>
    <w:rsid w:val="00502962"/>
    <w:rPr>
      <w:b/>
    </w:rPr>
  </w:style>
  <w:style w:type="paragraph" w:customStyle="1" w:styleId="Pheading1-f">
    <w:name w:val="Pheading1-f"/>
    <w:basedOn w:val="Pheading1-e"/>
    <w:rsid w:val="00502962"/>
    <w:rPr>
      <w:lang w:val="fr-CA"/>
    </w:rPr>
  </w:style>
  <w:style w:type="paragraph" w:customStyle="1" w:styleId="Pheading2-e">
    <w:name w:val="Pheading2-e"/>
    <w:basedOn w:val="heading2-e"/>
    <w:rsid w:val="00502962"/>
    <w:rPr>
      <w:b/>
    </w:rPr>
  </w:style>
  <w:style w:type="paragraph" w:customStyle="1" w:styleId="Pheading2-f">
    <w:name w:val="Pheading2-f"/>
    <w:basedOn w:val="Pheading2-e"/>
    <w:rsid w:val="00502962"/>
    <w:rPr>
      <w:lang w:val="fr-CA"/>
    </w:rPr>
  </w:style>
  <w:style w:type="paragraph" w:customStyle="1" w:styleId="Pheading3-e">
    <w:name w:val="Pheading3-e"/>
    <w:basedOn w:val="heading3-e"/>
    <w:rsid w:val="00502962"/>
    <w:rPr>
      <w:b/>
    </w:rPr>
  </w:style>
  <w:style w:type="paragraph" w:customStyle="1" w:styleId="Pheading3-f">
    <w:name w:val="Pheading3-f"/>
    <w:basedOn w:val="Pheading3-e"/>
    <w:rsid w:val="00502962"/>
    <w:rPr>
      <w:lang w:val="fr-CA"/>
    </w:rPr>
  </w:style>
  <w:style w:type="paragraph" w:customStyle="1" w:styleId="Pheadingx-e">
    <w:name w:val="Pheadingx-e"/>
    <w:basedOn w:val="headingx-e"/>
    <w:rsid w:val="00502962"/>
    <w:rPr>
      <w:b/>
    </w:rPr>
  </w:style>
  <w:style w:type="paragraph" w:customStyle="1" w:styleId="Pheadingx-f">
    <w:name w:val="Pheadingx-f"/>
    <w:basedOn w:val="Pheadingx-e"/>
    <w:rsid w:val="00502962"/>
    <w:rPr>
      <w:lang w:val="fr-CA"/>
    </w:rPr>
  </w:style>
  <w:style w:type="paragraph" w:customStyle="1" w:styleId="Pnote-e">
    <w:name w:val="Pnote-e"/>
    <w:rsid w:val="00502962"/>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502962"/>
    <w:rPr>
      <w:lang w:val="fr-CA"/>
    </w:rPr>
  </w:style>
  <w:style w:type="paragraph" w:customStyle="1" w:styleId="Pparagraph-e">
    <w:name w:val="Pparagraph-e"/>
    <w:basedOn w:val="paragraph-e"/>
    <w:rsid w:val="00502962"/>
    <w:rPr>
      <w:b/>
    </w:rPr>
  </w:style>
  <w:style w:type="paragraph" w:customStyle="1" w:styleId="Pparagraph-f">
    <w:name w:val="Pparagraph-f"/>
    <w:basedOn w:val="Pparagraph-e"/>
    <w:rsid w:val="00502962"/>
    <w:rPr>
      <w:lang w:val="fr-CA"/>
    </w:rPr>
  </w:style>
  <w:style w:type="paragraph" w:customStyle="1" w:styleId="preamble-e">
    <w:name w:val="preamble-e"/>
    <w:rsid w:val="00502962"/>
    <w:pPr>
      <w:tabs>
        <w:tab w:val="left" w:pos="378"/>
      </w:tabs>
      <w:spacing w:after="200" w:line="200" w:lineRule="atLeast"/>
    </w:pPr>
    <w:rPr>
      <w:snapToGrid w:val="0"/>
      <w:sz w:val="26"/>
      <w:lang w:val="en-GB" w:eastAsia="en-US"/>
    </w:rPr>
  </w:style>
  <w:style w:type="paragraph" w:customStyle="1" w:styleId="preamble-f">
    <w:name w:val="preamble-f"/>
    <w:basedOn w:val="preamble-e"/>
    <w:rsid w:val="00502962"/>
    <w:rPr>
      <w:lang w:val="fr-CA"/>
    </w:rPr>
  </w:style>
  <w:style w:type="paragraph" w:customStyle="1" w:styleId="Psection-e">
    <w:name w:val="Psection-e"/>
    <w:basedOn w:val="section-e"/>
    <w:rsid w:val="00502962"/>
    <w:rPr>
      <w:b/>
    </w:rPr>
  </w:style>
  <w:style w:type="paragraph" w:customStyle="1" w:styleId="section-e">
    <w:name w:val="section-e"/>
    <w:rsid w:val="00502962"/>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502962"/>
    <w:rPr>
      <w:lang w:val="fr-CA"/>
    </w:rPr>
  </w:style>
  <w:style w:type="paragraph" w:customStyle="1" w:styleId="partnumRepeal-e">
    <w:name w:val="partnumRepeal-e"/>
    <w:basedOn w:val="partnumRevoked-e"/>
    <w:rsid w:val="00502962"/>
    <w:pPr>
      <w:suppressAutoHyphens/>
      <w:spacing w:before="150" w:after="0" w:line="209" w:lineRule="exact"/>
    </w:pPr>
    <w:rPr>
      <w:sz w:val="19"/>
    </w:rPr>
  </w:style>
  <w:style w:type="paragraph" w:customStyle="1" w:styleId="partnumRevoked-e">
    <w:name w:val="partnumRevoked-e"/>
    <w:basedOn w:val="partnum-e"/>
    <w:rsid w:val="00502962"/>
    <w:rPr>
      <w:b w:val="0"/>
      <w:caps w:val="0"/>
    </w:rPr>
  </w:style>
  <w:style w:type="paragraph" w:customStyle="1" w:styleId="Psubclause-e">
    <w:name w:val="Psubclause-e"/>
    <w:basedOn w:val="subclause-e"/>
    <w:rsid w:val="00502962"/>
    <w:rPr>
      <w:b/>
    </w:rPr>
  </w:style>
  <w:style w:type="paragraph" w:customStyle="1" w:styleId="Psubclause-f">
    <w:name w:val="Psubclause-f"/>
    <w:basedOn w:val="Psubclause-e"/>
    <w:rsid w:val="00502962"/>
    <w:rPr>
      <w:lang w:val="fr-CA"/>
    </w:rPr>
  </w:style>
  <w:style w:type="paragraph" w:customStyle="1" w:styleId="Psubpara-e">
    <w:name w:val="Psubpara-e"/>
    <w:basedOn w:val="subpara-e"/>
    <w:rsid w:val="00502962"/>
    <w:rPr>
      <w:b/>
    </w:rPr>
  </w:style>
  <w:style w:type="paragraph" w:customStyle="1" w:styleId="Psubpara-f">
    <w:name w:val="Psubpara-f"/>
    <w:basedOn w:val="Psubpara-e"/>
    <w:rsid w:val="00502962"/>
    <w:rPr>
      <w:lang w:val="fr-CA"/>
    </w:rPr>
  </w:style>
  <w:style w:type="paragraph" w:customStyle="1" w:styleId="Psubsection-e">
    <w:name w:val="Psubsection-e"/>
    <w:basedOn w:val="subsection-e"/>
    <w:rsid w:val="00502962"/>
    <w:rPr>
      <w:b/>
    </w:rPr>
  </w:style>
  <w:style w:type="paragraph" w:customStyle="1" w:styleId="subsection-e">
    <w:name w:val="subsection-e"/>
    <w:basedOn w:val="section-e"/>
    <w:rsid w:val="00502962"/>
  </w:style>
  <w:style w:type="paragraph" w:customStyle="1" w:styleId="Psubsection-f">
    <w:name w:val="Psubsection-f"/>
    <w:basedOn w:val="Psubsection-e"/>
    <w:rsid w:val="00502962"/>
    <w:rPr>
      <w:lang w:val="fr-CA"/>
    </w:rPr>
  </w:style>
  <w:style w:type="paragraph" w:customStyle="1" w:styleId="Psubsubclause-e">
    <w:name w:val="Psubsubclause-e"/>
    <w:basedOn w:val="subsubclause-e"/>
    <w:rsid w:val="00502962"/>
    <w:rPr>
      <w:b/>
    </w:rPr>
  </w:style>
  <w:style w:type="paragraph" w:customStyle="1" w:styleId="Psubsubclause-f">
    <w:name w:val="Psubsubclause-f"/>
    <w:basedOn w:val="Psubsubclause-e"/>
    <w:rsid w:val="00502962"/>
    <w:rPr>
      <w:lang w:val="fr-CA"/>
    </w:rPr>
  </w:style>
  <w:style w:type="paragraph" w:customStyle="1" w:styleId="Psubsubpara-e">
    <w:name w:val="Psubsubpara-e"/>
    <w:basedOn w:val="subsubpara-e"/>
    <w:rsid w:val="00502962"/>
    <w:rPr>
      <w:b/>
    </w:rPr>
  </w:style>
  <w:style w:type="paragraph" w:customStyle="1" w:styleId="Psubsubpara-f">
    <w:name w:val="Psubsubpara-f"/>
    <w:basedOn w:val="Psubsubpara-e"/>
    <w:rsid w:val="00502962"/>
    <w:rPr>
      <w:lang w:val="fr-CA"/>
    </w:rPr>
  </w:style>
  <w:style w:type="paragraph" w:customStyle="1" w:styleId="Psubsubsubclause-e">
    <w:name w:val="Psubsubsubclause-e"/>
    <w:basedOn w:val="subsubsubclause-e"/>
    <w:rsid w:val="00502962"/>
    <w:rPr>
      <w:b/>
    </w:rPr>
  </w:style>
  <w:style w:type="paragraph" w:customStyle="1" w:styleId="subsubsubclause-e">
    <w:name w:val="subsubsubclause-e"/>
    <w:rsid w:val="00502962"/>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502962"/>
    <w:rPr>
      <w:lang w:val="fr-CA"/>
    </w:rPr>
  </w:style>
  <w:style w:type="paragraph" w:customStyle="1" w:styleId="Psubsubsubpara-e">
    <w:name w:val="Psubsubsubpara-e"/>
    <w:basedOn w:val="subsubsubpara-e"/>
    <w:rsid w:val="00502962"/>
    <w:rPr>
      <w:b/>
    </w:rPr>
  </w:style>
  <w:style w:type="paragraph" w:customStyle="1" w:styleId="subsubsubpara-e">
    <w:name w:val="subsubsubpara-e"/>
    <w:rsid w:val="00502962"/>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502962"/>
    <w:rPr>
      <w:lang w:val="fr-CA"/>
    </w:rPr>
  </w:style>
  <w:style w:type="paragraph" w:customStyle="1" w:styleId="scanned-e">
    <w:name w:val="scanned-e"/>
    <w:rsid w:val="00502962"/>
    <w:pPr>
      <w:spacing w:after="200" w:line="200" w:lineRule="atLeast"/>
      <w:jc w:val="both"/>
    </w:pPr>
    <w:rPr>
      <w:snapToGrid w:val="0"/>
      <w:sz w:val="26"/>
      <w:lang w:val="en-GB" w:eastAsia="en-US"/>
    </w:rPr>
  </w:style>
  <w:style w:type="paragraph" w:customStyle="1" w:styleId="scanned-f">
    <w:name w:val="scanned-f"/>
    <w:basedOn w:val="scanned-e"/>
    <w:rsid w:val="00502962"/>
    <w:rPr>
      <w:lang w:val="fr-CA"/>
    </w:rPr>
  </w:style>
  <w:style w:type="paragraph" w:customStyle="1" w:styleId="schedule-e">
    <w:name w:val="schedule-e"/>
    <w:rsid w:val="00502962"/>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502962"/>
    <w:rPr>
      <w:lang w:val="fr-CA"/>
    </w:rPr>
  </w:style>
  <w:style w:type="paragraph" w:customStyle="1" w:styleId="Sclause-e">
    <w:name w:val="Sclause-e"/>
    <w:basedOn w:val="clause-e"/>
    <w:rsid w:val="00502962"/>
    <w:pPr>
      <w:ind w:firstLine="0"/>
    </w:pPr>
  </w:style>
  <w:style w:type="paragraph" w:customStyle="1" w:styleId="Sclause-f">
    <w:name w:val="Sclause-f"/>
    <w:basedOn w:val="Sclause-e"/>
    <w:rsid w:val="00502962"/>
    <w:rPr>
      <w:lang w:val="fr-CA"/>
    </w:rPr>
  </w:style>
  <w:style w:type="paragraph" w:customStyle="1" w:styleId="Sdefclause-e">
    <w:name w:val="Sdefclause-e"/>
    <w:basedOn w:val="clause-e"/>
    <w:rsid w:val="00502962"/>
    <w:pPr>
      <w:tabs>
        <w:tab w:val="left" w:pos="0"/>
      </w:tabs>
      <w:ind w:firstLine="0"/>
    </w:pPr>
  </w:style>
  <w:style w:type="paragraph" w:customStyle="1" w:styleId="Sdefclause-f">
    <w:name w:val="Sdefclause-f"/>
    <w:basedOn w:val="Sdefclause-e"/>
    <w:rsid w:val="00502962"/>
    <w:rPr>
      <w:lang w:val="fr-CA"/>
    </w:rPr>
  </w:style>
  <w:style w:type="paragraph" w:customStyle="1" w:styleId="Sdefinition-e">
    <w:name w:val="Sdefinition-e"/>
    <w:basedOn w:val="definition-e"/>
    <w:rsid w:val="00502962"/>
    <w:pPr>
      <w:ind w:left="384" w:firstLine="0"/>
    </w:pPr>
  </w:style>
  <w:style w:type="paragraph" w:customStyle="1" w:styleId="Sdefinition-f">
    <w:name w:val="Sdefinition-f"/>
    <w:basedOn w:val="Sdefinition-e"/>
    <w:rsid w:val="00502962"/>
    <w:rPr>
      <w:lang w:val="fr-CA"/>
    </w:rPr>
  </w:style>
  <w:style w:type="paragraph" w:customStyle="1" w:styleId="Sdefpara-e">
    <w:name w:val="Sdefpara-e"/>
    <w:basedOn w:val="paragraph-e"/>
    <w:rsid w:val="00502962"/>
    <w:pPr>
      <w:tabs>
        <w:tab w:val="left" w:pos="0"/>
      </w:tabs>
      <w:ind w:firstLine="0"/>
    </w:pPr>
  </w:style>
  <w:style w:type="paragraph" w:customStyle="1" w:styleId="Sdefpara-f">
    <w:name w:val="Sdefpara-f"/>
    <w:basedOn w:val="Sdefpara-e"/>
    <w:rsid w:val="00502962"/>
    <w:rPr>
      <w:lang w:val="fr-CA"/>
    </w:rPr>
  </w:style>
  <w:style w:type="paragraph" w:customStyle="1" w:styleId="section-f">
    <w:name w:val="section-f"/>
    <w:basedOn w:val="section-e"/>
    <w:rsid w:val="00502962"/>
    <w:rPr>
      <w:lang w:val="fr-CA"/>
    </w:rPr>
  </w:style>
  <w:style w:type="paragraph" w:customStyle="1" w:styleId="shorttitle-f">
    <w:name w:val="shorttitle-f"/>
    <w:basedOn w:val="shorttitle-e"/>
    <w:rsid w:val="00502962"/>
    <w:rPr>
      <w:lang w:val="fr-CA"/>
    </w:rPr>
  </w:style>
  <w:style w:type="paragraph" w:customStyle="1" w:styleId="shorttitle-e">
    <w:name w:val="shorttitle-e"/>
    <w:rsid w:val="00502962"/>
    <w:pPr>
      <w:keepNext/>
      <w:tabs>
        <w:tab w:val="left" w:pos="0"/>
      </w:tabs>
      <w:spacing w:after="578" w:line="270" w:lineRule="exact"/>
      <w:jc w:val="center"/>
    </w:pPr>
    <w:rPr>
      <w:b/>
      <w:snapToGrid w:val="0"/>
      <w:sz w:val="26"/>
      <w:lang w:val="en-GB"/>
    </w:rPr>
  </w:style>
  <w:style w:type="paragraph" w:customStyle="1" w:styleId="note-e">
    <w:name w:val="note-e"/>
    <w:rsid w:val="00502962"/>
    <w:pPr>
      <w:tabs>
        <w:tab w:val="left" w:pos="-1156"/>
        <w:tab w:val="left" w:pos="1156"/>
      </w:tabs>
      <w:spacing w:after="200" w:line="200" w:lineRule="atLeast"/>
    </w:pPr>
    <w:rPr>
      <w:snapToGrid w:val="0"/>
      <w:sz w:val="26"/>
      <w:lang w:val="en-GB" w:eastAsia="en-US"/>
    </w:rPr>
  </w:style>
  <w:style w:type="paragraph" w:customStyle="1" w:styleId="parawindt2-e">
    <w:name w:val="parawindt2-e"/>
    <w:basedOn w:val="parawindt-e"/>
    <w:rsid w:val="00502962"/>
    <w:pPr>
      <w:ind w:left="1118"/>
    </w:pPr>
  </w:style>
  <w:style w:type="paragraph" w:customStyle="1" w:styleId="Sparagraph-e">
    <w:name w:val="Sparagraph-e"/>
    <w:basedOn w:val="paragraph-e"/>
    <w:rsid w:val="00502962"/>
    <w:pPr>
      <w:ind w:firstLine="0"/>
    </w:pPr>
  </w:style>
  <w:style w:type="paragraph" w:customStyle="1" w:styleId="Sparagraph-f">
    <w:name w:val="Sparagraph-f"/>
    <w:basedOn w:val="Sparagraph-e"/>
    <w:rsid w:val="00502962"/>
    <w:rPr>
      <w:lang w:val="fr-CA"/>
    </w:rPr>
  </w:style>
  <w:style w:type="paragraph" w:customStyle="1" w:styleId="SPsection-e">
    <w:name w:val="SPsection-e"/>
    <w:basedOn w:val="section-e"/>
    <w:rsid w:val="00502962"/>
    <w:rPr>
      <w:b/>
    </w:rPr>
  </w:style>
  <w:style w:type="paragraph" w:customStyle="1" w:styleId="SPsection-f">
    <w:name w:val="SPsection-f"/>
    <w:basedOn w:val="SPsection-e"/>
    <w:rsid w:val="00502962"/>
    <w:rPr>
      <w:lang w:val="fr-CA"/>
    </w:rPr>
  </w:style>
  <w:style w:type="paragraph" w:customStyle="1" w:styleId="SPsubsection-e">
    <w:name w:val="SPsubsection-e"/>
    <w:basedOn w:val="subsection-e"/>
    <w:rsid w:val="00502962"/>
    <w:rPr>
      <w:b/>
    </w:rPr>
  </w:style>
  <w:style w:type="paragraph" w:customStyle="1" w:styleId="SPsubsection-f">
    <w:name w:val="SPsubsection-f"/>
    <w:basedOn w:val="SPsubsection-e"/>
    <w:rsid w:val="00502962"/>
    <w:rPr>
      <w:lang w:val="fr-CA"/>
    </w:rPr>
  </w:style>
  <w:style w:type="paragraph" w:customStyle="1" w:styleId="Ssection-e">
    <w:name w:val="Ssection-e"/>
    <w:basedOn w:val="section-e"/>
    <w:rsid w:val="00502962"/>
  </w:style>
  <w:style w:type="paragraph" w:customStyle="1" w:styleId="Ssection-f">
    <w:name w:val="Ssection-f"/>
    <w:basedOn w:val="Ssection-e"/>
    <w:rsid w:val="00502962"/>
    <w:rPr>
      <w:lang w:val="fr-CA"/>
    </w:rPr>
  </w:style>
  <w:style w:type="paragraph" w:customStyle="1" w:styleId="Ssubclause-e">
    <w:name w:val="Ssubclause-e"/>
    <w:basedOn w:val="subclause-e"/>
    <w:rsid w:val="00502962"/>
    <w:pPr>
      <w:ind w:firstLine="0"/>
    </w:pPr>
  </w:style>
  <w:style w:type="paragraph" w:customStyle="1" w:styleId="Ssubclause-f">
    <w:name w:val="Ssubclause-f"/>
    <w:basedOn w:val="Ssubclause-e"/>
    <w:rsid w:val="00502962"/>
    <w:rPr>
      <w:lang w:val="fr-CA"/>
    </w:rPr>
  </w:style>
  <w:style w:type="paragraph" w:customStyle="1" w:styleId="Ssubpara-e">
    <w:name w:val="Ssubpara-e"/>
    <w:basedOn w:val="subpara-e"/>
    <w:rsid w:val="00502962"/>
    <w:pPr>
      <w:ind w:firstLine="0"/>
    </w:pPr>
  </w:style>
  <w:style w:type="paragraph" w:customStyle="1" w:styleId="Ssubpara-f">
    <w:name w:val="Ssubpara-f"/>
    <w:basedOn w:val="Ssubpara-e"/>
    <w:rsid w:val="00502962"/>
    <w:rPr>
      <w:lang w:val="fr-CA"/>
    </w:rPr>
  </w:style>
  <w:style w:type="paragraph" w:customStyle="1" w:styleId="Ssubsection-e">
    <w:name w:val="Ssubsection-e"/>
    <w:basedOn w:val="subsection-e"/>
    <w:rsid w:val="00502962"/>
  </w:style>
  <w:style w:type="paragraph" w:customStyle="1" w:styleId="Ssubsection-f">
    <w:name w:val="Ssubsection-f"/>
    <w:basedOn w:val="Ssubsection-e"/>
    <w:rsid w:val="00502962"/>
    <w:rPr>
      <w:lang w:val="fr-CA"/>
    </w:rPr>
  </w:style>
  <w:style w:type="paragraph" w:customStyle="1" w:styleId="Ssubsubclause-e">
    <w:name w:val="Ssubsubclause-e"/>
    <w:basedOn w:val="subsubclause-e"/>
    <w:rsid w:val="00502962"/>
    <w:pPr>
      <w:ind w:firstLine="0"/>
    </w:pPr>
  </w:style>
  <w:style w:type="paragraph" w:customStyle="1" w:styleId="Ssubsubclause-f">
    <w:name w:val="Ssubsubclause-f"/>
    <w:basedOn w:val="Ssubsubclause-e"/>
    <w:rsid w:val="00502962"/>
    <w:rPr>
      <w:lang w:val="fr-CA"/>
    </w:rPr>
  </w:style>
  <w:style w:type="paragraph" w:customStyle="1" w:styleId="Ssubsubpara-e">
    <w:name w:val="Ssubsubpara-e"/>
    <w:basedOn w:val="subsubpara-e"/>
    <w:rsid w:val="00502962"/>
    <w:pPr>
      <w:ind w:firstLine="0"/>
    </w:pPr>
  </w:style>
  <w:style w:type="paragraph" w:customStyle="1" w:styleId="Ssubsubpara-f">
    <w:name w:val="Ssubsubpara-f"/>
    <w:basedOn w:val="Ssubsubpara-e"/>
    <w:rsid w:val="00502962"/>
    <w:rPr>
      <w:lang w:val="fr-CA"/>
    </w:rPr>
  </w:style>
  <w:style w:type="paragraph" w:customStyle="1" w:styleId="StartTumble-e">
    <w:name w:val="Start Tumble-e"/>
    <w:rsid w:val="00502962"/>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502962"/>
    <w:rPr>
      <w:lang w:val="fr-CA"/>
    </w:rPr>
  </w:style>
  <w:style w:type="paragraph" w:customStyle="1" w:styleId="subclause-f">
    <w:name w:val="subclause-f"/>
    <w:basedOn w:val="subclause-e"/>
    <w:rsid w:val="00502962"/>
    <w:rPr>
      <w:lang w:val="fr-CA"/>
    </w:rPr>
  </w:style>
  <w:style w:type="paragraph" w:customStyle="1" w:styleId="subpara-f">
    <w:name w:val="subpara-f"/>
    <w:basedOn w:val="subpara-e"/>
    <w:rsid w:val="00502962"/>
    <w:rPr>
      <w:lang w:val="fr-CA"/>
    </w:rPr>
  </w:style>
  <w:style w:type="paragraph" w:customStyle="1" w:styleId="subsection-f">
    <w:name w:val="subsection-f"/>
    <w:basedOn w:val="subsection-e"/>
    <w:rsid w:val="00502962"/>
    <w:rPr>
      <w:lang w:val="fr-CA"/>
    </w:rPr>
  </w:style>
  <w:style w:type="paragraph" w:customStyle="1" w:styleId="subsubclause-f">
    <w:name w:val="subsubclause-f"/>
    <w:basedOn w:val="subsubclause-e"/>
    <w:rsid w:val="00502962"/>
    <w:rPr>
      <w:lang w:val="fr-CA"/>
    </w:rPr>
  </w:style>
  <w:style w:type="paragraph" w:customStyle="1" w:styleId="subsubpara-f">
    <w:name w:val="subsubpara-f"/>
    <w:basedOn w:val="subsubpara-e"/>
    <w:rsid w:val="00502962"/>
    <w:rPr>
      <w:lang w:val="fr-CA"/>
    </w:rPr>
  </w:style>
  <w:style w:type="paragraph" w:customStyle="1" w:styleId="subsubsubclause-f">
    <w:name w:val="subsubsubclause-f"/>
    <w:basedOn w:val="subsubsubclause-e"/>
    <w:rsid w:val="00502962"/>
    <w:rPr>
      <w:lang w:val="fr-CA"/>
    </w:rPr>
  </w:style>
  <w:style w:type="paragraph" w:customStyle="1" w:styleId="subsubsubpara-f">
    <w:name w:val="subsubsubpara-f"/>
    <w:basedOn w:val="subsubsubpara-e"/>
    <w:rsid w:val="00502962"/>
    <w:rPr>
      <w:lang w:val="fr-CA"/>
    </w:rPr>
  </w:style>
  <w:style w:type="paragraph" w:customStyle="1" w:styleId="table-e">
    <w:name w:val="table-e"/>
    <w:rsid w:val="00502962"/>
    <w:pPr>
      <w:suppressAutoHyphens/>
      <w:spacing w:before="11" w:line="189" w:lineRule="exact"/>
    </w:pPr>
    <w:rPr>
      <w:snapToGrid w:val="0"/>
      <w:sz w:val="18"/>
      <w:lang w:val="en-GB" w:eastAsia="en-US"/>
    </w:rPr>
  </w:style>
  <w:style w:type="paragraph" w:customStyle="1" w:styleId="table-f">
    <w:name w:val="table-f"/>
    <w:basedOn w:val="table-e"/>
    <w:rsid w:val="00502962"/>
    <w:rPr>
      <w:lang w:val="fr-CA"/>
    </w:rPr>
  </w:style>
  <w:style w:type="paragraph" w:customStyle="1" w:styleId="toc-e">
    <w:name w:val="toc-e"/>
    <w:rsid w:val="00502962"/>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502962"/>
    <w:rPr>
      <w:lang w:val="fr-CA"/>
    </w:rPr>
  </w:style>
  <w:style w:type="paragraph" w:customStyle="1" w:styleId="tochead1-e">
    <w:name w:val="tochead1-e"/>
    <w:rsid w:val="00502962"/>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502962"/>
    <w:rPr>
      <w:lang w:val="fr-CA"/>
    </w:rPr>
  </w:style>
  <w:style w:type="paragraph" w:customStyle="1" w:styleId="Yellipsis-e">
    <w:name w:val="Yellipsis-e"/>
    <w:basedOn w:val="ellipsis-e"/>
    <w:rsid w:val="00502962"/>
    <w:pPr>
      <w:shd w:val="clear" w:color="auto" w:fill="D9D9D9"/>
    </w:pPr>
  </w:style>
  <w:style w:type="paragraph" w:customStyle="1" w:styleId="xleftpara-e">
    <w:name w:val="xleftpara-e"/>
    <w:rsid w:val="00502962"/>
    <w:pPr>
      <w:tabs>
        <w:tab w:val="left" w:pos="0"/>
      </w:tabs>
      <w:spacing w:line="200" w:lineRule="atLeast"/>
    </w:pPr>
    <w:rPr>
      <w:snapToGrid w:val="0"/>
      <w:sz w:val="26"/>
      <w:lang w:val="en-GB" w:eastAsia="en-US"/>
    </w:rPr>
  </w:style>
  <w:style w:type="paragraph" w:customStyle="1" w:styleId="xleftpara-f">
    <w:name w:val="xleftpara-f"/>
    <w:basedOn w:val="xleftpara-e"/>
    <w:rsid w:val="00502962"/>
    <w:rPr>
      <w:lang w:val="fr-CA"/>
    </w:rPr>
  </w:style>
  <w:style w:type="paragraph" w:customStyle="1" w:styleId="xnum-e">
    <w:name w:val="xnum-e"/>
    <w:rsid w:val="00502962"/>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502962"/>
    <w:pPr>
      <w:tabs>
        <w:tab w:val="left" w:pos="559"/>
      </w:tabs>
    </w:pPr>
    <w:rPr>
      <w:lang w:val="fr-CA"/>
    </w:rPr>
  </w:style>
  <w:style w:type="paragraph" w:customStyle="1" w:styleId="xpara-e">
    <w:name w:val="xpara-e"/>
    <w:rsid w:val="00502962"/>
    <w:pPr>
      <w:tabs>
        <w:tab w:val="left" w:pos="0"/>
        <w:tab w:val="left" w:pos="640"/>
      </w:tabs>
      <w:spacing w:line="200" w:lineRule="atLeast"/>
    </w:pPr>
    <w:rPr>
      <w:snapToGrid w:val="0"/>
      <w:sz w:val="26"/>
      <w:lang w:val="en-GB" w:eastAsia="en-US"/>
    </w:rPr>
  </w:style>
  <w:style w:type="paragraph" w:customStyle="1" w:styleId="xpara-f">
    <w:name w:val="xpara-f"/>
    <w:basedOn w:val="xpara-e"/>
    <w:rsid w:val="00502962"/>
    <w:rPr>
      <w:lang w:val="fr-CA"/>
    </w:rPr>
  </w:style>
  <w:style w:type="paragraph" w:customStyle="1" w:styleId="xpartnum-e">
    <w:name w:val="xpartnum-e"/>
    <w:rsid w:val="00502962"/>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502962"/>
    <w:rPr>
      <w:lang w:val="fr-CA"/>
    </w:rPr>
  </w:style>
  <w:style w:type="paragraph" w:customStyle="1" w:styleId="xtitle-e">
    <w:name w:val="xtitle-e"/>
    <w:rsid w:val="00502962"/>
    <w:pPr>
      <w:tabs>
        <w:tab w:val="left" w:pos="0"/>
      </w:tabs>
      <w:spacing w:line="200" w:lineRule="atLeast"/>
      <w:jc w:val="center"/>
    </w:pPr>
    <w:rPr>
      <w:caps/>
      <w:snapToGrid w:val="0"/>
      <w:sz w:val="26"/>
      <w:lang w:val="en-GB" w:eastAsia="en-US"/>
    </w:rPr>
  </w:style>
  <w:style w:type="paragraph" w:customStyle="1" w:styleId="xtitle-f">
    <w:name w:val="xtitle-f"/>
    <w:basedOn w:val="xtitle-e"/>
    <w:rsid w:val="00502962"/>
    <w:rPr>
      <w:lang w:val="fr-CA"/>
    </w:rPr>
  </w:style>
  <w:style w:type="paragraph" w:customStyle="1" w:styleId="Yellipsis-f">
    <w:name w:val="Yellipsis-f"/>
    <w:basedOn w:val="Yellipsis-e"/>
    <w:rsid w:val="00502962"/>
    <w:rPr>
      <w:lang w:val="fr-CA"/>
    </w:rPr>
  </w:style>
  <w:style w:type="paragraph" w:customStyle="1" w:styleId="Ypartheading-e">
    <w:name w:val="Ypartheading-e"/>
    <w:basedOn w:val="partheading-e"/>
    <w:rsid w:val="00502962"/>
    <w:pPr>
      <w:shd w:val="clear" w:color="auto" w:fill="D9D9D9"/>
    </w:pPr>
  </w:style>
  <w:style w:type="paragraph" w:customStyle="1" w:styleId="partheading-e">
    <w:name w:val="partheading-e"/>
    <w:rsid w:val="00502962"/>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502962"/>
    <w:pPr>
      <w:shd w:val="clear" w:color="auto" w:fill="D9D9D9"/>
    </w:pPr>
    <w:rPr>
      <w:lang w:val="fr-CA"/>
    </w:rPr>
  </w:style>
  <w:style w:type="paragraph" w:customStyle="1" w:styleId="partheading-f">
    <w:name w:val="partheading-f"/>
    <w:basedOn w:val="partheading-e"/>
    <w:rsid w:val="00502962"/>
    <w:rPr>
      <w:lang w:val="fr-CA"/>
    </w:rPr>
  </w:style>
  <w:style w:type="paragraph" w:customStyle="1" w:styleId="YPheadingx-e">
    <w:name w:val="YPheadingx-e"/>
    <w:basedOn w:val="Pheadingx-e"/>
    <w:rsid w:val="00502962"/>
    <w:pPr>
      <w:shd w:val="clear" w:color="auto" w:fill="D9D9D9"/>
    </w:pPr>
  </w:style>
  <w:style w:type="paragraph" w:customStyle="1" w:styleId="YPheadingx-f">
    <w:name w:val="YPheadingx-f"/>
    <w:basedOn w:val="YPheadingx-e"/>
    <w:rsid w:val="00502962"/>
    <w:rPr>
      <w:lang w:val="fr-CA"/>
    </w:rPr>
  </w:style>
  <w:style w:type="paragraph" w:customStyle="1" w:styleId="Ytable-e">
    <w:name w:val="Ytable-e"/>
    <w:basedOn w:val="table-e"/>
    <w:rsid w:val="00502962"/>
    <w:pPr>
      <w:shd w:val="clear" w:color="auto" w:fill="D9D9D9"/>
    </w:pPr>
  </w:style>
  <w:style w:type="paragraph" w:customStyle="1" w:styleId="Ytable-f">
    <w:name w:val="Ytable-f"/>
    <w:basedOn w:val="Ytable-e"/>
    <w:rsid w:val="00502962"/>
    <w:rPr>
      <w:lang w:val="fr-CA"/>
    </w:rPr>
  </w:style>
  <w:style w:type="paragraph" w:customStyle="1" w:styleId="Ytoc-e">
    <w:name w:val="Ytoc-e"/>
    <w:basedOn w:val="toc-e"/>
    <w:rsid w:val="00502962"/>
    <w:pPr>
      <w:shd w:val="clear" w:color="auto" w:fill="D9D9D9"/>
    </w:pPr>
  </w:style>
  <w:style w:type="paragraph" w:customStyle="1" w:styleId="Ytoc-f">
    <w:name w:val="Ytoc-f"/>
    <w:basedOn w:val="Ytoc-e"/>
    <w:rsid w:val="00502962"/>
    <w:rPr>
      <w:lang w:val="fr-CA"/>
    </w:rPr>
  </w:style>
  <w:style w:type="paragraph" w:customStyle="1" w:styleId="footnote-f">
    <w:name w:val="footnote-f"/>
    <w:basedOn w:val="footnote-e"/>
    <w:rsid w:val="00502962"/>
    <w:rPr>
      <w:lang w:val="fr-CA"/>
    </w:rPr>
  </w:style>
  <w:style w:type="paragraph" w:customStyle="1" w:styleId="PrAssent">
    <w:name w:val="PrAssent"/>
    <w:rsid w:val="00502962"/>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502962"/>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502962"/>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502962"/>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502962"/>
    <w:rPr>
      <w:lang w:val="fr-CA"/>
    </w:rPr>
  </w:style>
  <w:style w:type="paragraph" w:customStyle="1" w:styleId="tableheading-f">
    <w:name w:val="tableheading-f"/>
    <w:basedOn w:val="tableheading-e"/>
    <w:rsid w:val="00502962"/>
    <w:rPr>
      <w:lang w:val="fr-CA"/>
    </w:rPr>
  </w:style>
  <w:style w:type="paragraph" w:customStyle="1" w:styleId="Ypreamble-e">
    <w:name w:val="Ypreamble-e"/>
    <w:basedOn w:val="preamble-e"/>
    <w:rsid w:val="00502962"/>
    <w:pPr>
      <w:shd w:val="clear" w:color="auto" w:fill="D9D9D9"/>
      <w:tabs>
        <w:tab w:val="left" w:pos="0"/>
      </w:tabs>
    </w:pPr>
  </w:style>
  <w:style w:type="paragraph" w:customStyle="1" w:styleId="Ypartnum-e">
    <w:name w:val="Ypartnum-e"/>
    <w:basedOn w:val="partnum-e"/>
    <w:rsid w:val="00502962"/>
    <w:pPr>
      <w:shd w:val="clear" w:color="auto" w:fill="D9D9D9"/>
    </w:pPr>
  </w:style>
  <w:style w:type="paragraph" w:customStyle="1" w:styleId="Yheading1-e">
    <w:name w:val="Yheading1-e"/>
    <w:basedOn w:val="heading1-e"/>
    <w:rsid w:val="00502962"/>
    <w:pPr>
      <w:shd w:val="clear" w:color="auto" w:fill="D9D9D9"/>
    </w:pPr>
  </w:style>
  <w:style w:type="paragraph" w:customStyle="1" w:styleId="Yheading2-e">
    <w:name w:val="Yheading2-e"/>
    <w:basedOn w:val="heading2-e"/>
    <w:rsid w:val="00502962"/>
    <w:pPr>
      <w:shd w:val="clear" w:color="auto" w:fill="D9D9D9"/>
    </w:pPr>
  </w:style>
  <w:style w:type="paragraph" w:customStyle="1" w:styleId="Yheading3-e">
    <w:name w:val="Yheading3-e"/>
    <w:basedOn w:val="heading3-e"/>
    <w:rsid w:val="00502962"/>
    <w:pPr>
      <w:shd w:val="clear" w:color="auto" w:fill="D9D9D9"/>
    </w:pPr>
  </w:style>
  <w:style w:type="paragraph" w:customStyle="1" w:styleId="Ytableheading-e">
    <w:name w:val="Ytableheading-e"/>
    <w:basedOn w:val="tableheading-e"/>
    <w:rsid w:val="00502962"/>
    <w:pPr>
      <w:shd w:val="clear" w:color="auto" w:fill="D9D9D9"/>
    </w:pPr>
  </w:style>
  <w:style w:type="paragraph" w:customStyle="1" w:styleId="Yfirstdef-e">
    <w:name w:val="Yfirstdef-e"/>
    <w:basedOn w:val="firstdef-e"/>
    <w:rsid w:val="00502962"/>
    <w:pPr>
      <w:shd w:val="clear" w:color="auto" w:fill="D9D9D9"/>
    </w:pPr>
  </w:style>
  <w:style w:type="paragraph" w:customStyle="1" w:styleId="Ydefinition-e">
    <w:name w:val="Ydefinition-e"/>
    <w:basedOn w:val="definition-e"/>
    <w:rsid w:val="00502962"/>
    <w:pPr>
      <w:shd w:val="clear" w:color="auto" w:fill="D9D9D9"/>
    </w:pPr>
  </w:style>
  <w:style w:type="paragraph" w:customStyle="1" w:styleId="Ydefclause-e">
    <w:name w:val="Ydefclause-e"/>
    <w:basedOn w:val="defclause-e"/>
    <w:rsid w:val="00502962"/>
    <w:pPr>
      <w:shd w:val="clear" w:color="auto" w:fill="D9D9D9"/>
    </w:pPr>
  </w:style>
  <w:style w:type="paragraph" w:customStyle="1" w:styleId="YSdefclause-e">
    <w:name w:val="YSdefclause-e"/>
    <w:basedOn w:val="Sdefclause-e"/>
    <w:rsid w:val="00502962"/>
    <w:pPr>
      <w:shd w:val="clear" w:color="auto" w:fill="D9D9D9"/>
    </w:pPr>
  </w:style>
  <w:style w:type="paragraph" w:customStyle="1" w:styleId="Ydefsubclause-e">
    <w:name w:val="Ydefsubclause-e"/>
    <w:basedOn w:val="defsubclause-e"/>
    <w:rsid w:val="00502962"/>
    <w:pPr>
      <w:shd w:val="clear" w:color="auto" w:fill="D9D9D9"/>
    </w:pPr>
  </w:style>
  <w:style w:type="paragraph" w:customStyle="1" w:styleId="Ydefsubsubclause-e">
    <w:name w:val="Ydefsubsubclause-e"/>
    <w:basedOn w:val="defsubsubclause-e"/>
    <w:rsid w:val="00502962"/>
    <w:pPr>
      <w:shd w:val="clear" w:color="auto" w:fill="D9D9D9"/>
    </w:pPr>
  </w:style>
  <w:style w:type="paragraph" w:customStyle="1" w:styleId="Ydefparagraph-e">
    <w:name w:val="Ydefparagraph-e"/>
    <w:basedOn w:val="defparagraph-e"/>
    <w:rsid w:val="00502962"/>
    <w:pPr>
      <w:shd w:val="clear" w:color="auto" w:fill="D9D9D9"/>
    </w:pPr>
  </w:style>
  <w:style w:type="paragraph" w:customStyle="1" w:styleId="YSdefpara-e">
    <w:name w:val="YSdefpara-e"/>
    <w:basedOn w:val="Sdefpara-e"/>
    <w:rsid w:val="00502962"/>
    <w:pPr>
      <w:shd w:val="clear" w:color="auto" w:fill="D9D9D9"/>
    </w:pPr>
  </w:style>
  <w:style w:type="paragraph" w:customStyle="1" w:styleId="Ydefsubpara-e">
    <w:name w:val="Ydefsubpara-e"/>
    <w:basedOn w:val="defsubpara-e"/>
    <w:rsid w:val="00502962"/>
    <w:pPr>
      <w:shd w:val="clear" w:color="auto" w:fill="D9D9D9"/>
    </w:pPr>
  </w:style>
  <w:style w:type="paragraph" w:customStyle="1" w:styleId="Ydefsubsubpara-e">
    <w:name w:val="Ydefsubsubpara-e"/>
    <w:basedOn w:val="defsubsubpara-e"/>
    <w:rsid w:val="00502962"/>
    <w:pPr>
      <w:shd w:val="clear" w:color="auto" w:fill="D9D9D9"/>
    </w:pPr>
  </w:style>
  <w:style w:type="paragraph" w:customStyle="1" w:styleId="Ysection-e">
    <w:name w:val="Ysection-e"/>
    <w:basedOn w:val="section-e"/>
    <w:rsid w:val="00502962"/>
    <w:pPr>
      <w:shd w:val="clear" w:color="auto" w:fill="D9D9D9"/>
    </w:pPr>
  </w:style>
  <w:style w:type="paragraph" w:customStyle="1" w:styleId="YSsection-e">
    <w:name w:val="YSsection-e"/>
    <w:basedOn w:val="Ssection-e"/>
    <w:rsid w:val="00502962"/>
    <w:pPr>
      <w:shd w:val="clear" w:color="auto" w:fill="D9D9D9"/>
    </w:pPr>
  </w:style>
  <w:style w:type="paragraph" w:customStyle="1" w:styleId="Ysubsection-e">
    <w:name w:val="Ysubsection-e"/>
    <w:basedOn w:val="subsection-e"/>
    <w:rsid w:val="00502962"/>
    <w:pPr>
      <w:shd w:val="clear" w:color="auto" w:fill="D9D9D9"/>
    </w:pPr>
  </w:style>
  <w:style w:type="paragraph" w:customStyle="1" w:styleId="YSsubsection-e">
    <w:name w:val="YSsubsection-e"/>
    <w:basedOn w:val="Ssubsection-e"/>
    <w:rsid w:val="00502962"/>
    <w:pPr>
      <w:shd w:val="clear" w:color="auto" w:fill="D9D9D9"/>
    </w:pPr>
  </w:style>
  <w:style w:type="paragraph" w:customStyle="1" w:styleId="Yclause-e">
    <w:name w:val="Yclause-e"/>
    <w:basedOn w:val="clause-e"/>
    <w:rsid w:val="00502962"/>
    <w:pPr>
      <w:shd w:val="clear" w:color="auto" w:fill="D9D9D9"/>
    </w:pPr>
  </w:style>
  <w:style w:type="paragraph" w:customStyle="1" w:styleId="YSclause-e">
    <w:name w:val="YSclause-e"/>
    <w:basedOn w:val="Sclause-e"/>
    <w:rsid w:val="00502962"/>
    <w:pPr>
      <w:shd w:val="clear" w:color="auto" w:fill="D9D9D9"/>
    </w:pPr>
  </w:style>
  <w:style w:type="paragraph" w:customStyle="1" w:styleId="Ysubclause-e">
    <w:name w:val="Ysubclause-e"/>
    <w:basedOn w:val="subclause-e"/>
    <w:rsid w:val="00502962"/>
    <w:pPr>
      <w:shd w:val="clear" w:color="auto" w:fill="D9D9D9"/>
    </w:pPr>
  </w:style>
  <w:style w:type="paragraph" w:customStyle="1" w:styleId="YSsubclause-e">
    <w:name w:val="YSsubclause-e"/>
    <w:basedOn w:val="Ssubclause-e"/>
    <w:rsid w:val="00502962"/>
    <w:pPr>
      <w:shd w:val="clear" w:color="auto" w:fill="D9D9D9"/>
    </w:pPr>
  </w:style>
  <w:style w:type="paragraph" w:customStyle="1" w:styleId="Ysubsubclause-e">
    <w:name w:val="Ysubsubclause-e"/>
    <w:basedOn w:val="subsubclause-e"/>
    <w:rsid w:val="00502962"/>
    <w:pPr>
      <w:shd w:val="clear" w:color="auto" w:fill="D9D9D9"/>
    </w:pPr>
  </w:style>
  <w:style w:type="paragraph" w:customStyle="1" w:styleId="YSsubsubclause-e">
    <w:name w:val="YSsubsubclause-e"/>
    <w:basedOn w:val="Ssubsubclause-e"/>
    <w:rsid w:val="00502962"/>
    <w:pPr>
      <w:shd w:val="clear" w:color="auto" w:fill="D9D9D9"/>
    </w:pPr>
  </w:style>
  <w:style w:type="paragraph" w:customStyle="1" w:styleId="Ysubsubsubclause-e">
    <w:name w:val="Ysubsubsubclause-e"/>
    <w:basedOn w:val="subsubsubclause-e"/>
    <w:rsid w:val="00502962"/>
    <w:pPr>
      <w:shd w:val="clear" w:color="auto" w:fill="D9D9D9"/>
    </w:pPr>
  </w:style>
  <w:style w:type="paragraph" w:customStyle="1" w:styleId="Yparagraph-e">
    <w:name w:val="Yparagraph-e"/>
    <w:basedOn w:val="paragraph-e"/>
    <w:rsid w:val="00502962"/>
    <w:pPr>
      <w:shd w:val="clear" w:color="auto" w:fill="D9D9D9"/>
    </w:pPr>
  </w:style>
  <w:style w:type="paragraph" w:customStyle="1" w:styleId="Yparanoindt-e">
    <w:name w:val="Yparanoindt-e"/>
    <w:basedOn w:val="paranoindt-e"/>
    <w:rsid w:val="00502962"/>
    <w:pPr>
      <w:shd w:val="clear" w:color="auto" w:fill="D9D9D9"/>
    </w:pPr>
  </w:style>
  <w:style w:type="paragraph" w:customStyle="1" w:styleId="Yparawindt-e">
    <w:name w:val="Yparawindt-e"/>
    <w:basedOn w:val="parawindt-e"/>
    <w:rsid w:val="00502962"/>
    <w:pPr>
      <w:shd w:val="clear" w:color="auto" w:fill="D9D9D9"/>
      <w:ind w:left="278"/>
    </w:pPr>
  </w:style>
  <w:style w:type="paragraph" w:customStyle="1" w:styleId="Yparawtab-e">
    <w:name w:val="Yparawtab-e"/>
    <w:basedOn w:val="parawtab-e"/>
    <w:rsid w:val="00502962"/>
    <w:pPr>
      <w:shd w:val="clear" w:color="auto" w:fill="D9D9D9"/>
    </w:pPr>
  </w:style>
  <w:style w:type="paragraph" w:customStyle="1" w:styleId="YSparagraph-e">
    <w:name w:val="YSparagraph-e"/>
    <w:basedOn w:val="Sparagraph-e"/>
    <w:rsid w:val="00502962"/>
    <w:pPr>
      <w:shd w:val="clear" w:color="auto" w:fill="D9D9D9"/>
    </w:pPr>
  </w:style>
  <w:style w:type="paragraph" w:customStyle="1" w:styleId="Ysubpara-e">
    <w:name w:val="Ysubpara-e"/>
    <w:basedOn w:val="subpara-e"/>
    <w:rsid w:val="00502962"/>
    <w:pPr>
      <w:shd w:val="clear" w:color="auto" w:fill="D9D9D9"/>
    </w:pPr>
  </w:style>
  <w:style w:type="paragraph" w:customStyle="1" w:styleId="YSsubpara-e">
    <w:name w:val="YSsubpara-e"/>
    <w:basedOn w:val="Ssubpara-e"/>
    <w:rsid w:val="00502962"/>
    <w:pPr>
      <w:shd w:val="clear" w:color="auto" w:fill="D9D9D9"/>
    </w:pPr>
  </w:style>
  <w:style w:type="paragraph" w:customStyle="1" w:styleId="Ysubsubpara-e">
    <w:name w:val="Ysubsubpara-e"/>
    <w:basedOn w:val="subsubpara-e"/>
    <w:rsid w:val="00502962"/>
    <w:pPr>
      <w:shd w:val="clear" w:color="auto" w:fill="D9D9D9"/>
    </w:pPr>
  </w:style>
  <w:style w:type="paragraph" w:customStyle="1" w:styleId="YSsubsubpara-e">
    <w:name w:val="YSsubsubpara-e"/>
    <w:basedOn w:val="Ssubsubpara-e"/>
    <w:rsid w:val="00502962"/>
    <w:pPr>
      <w:shd w:val="clear" w:color="auto" w:fill="D9D9D9"/>
    </w:pPr>
  </w:style>
  <w:style w:type="paragraph" w:customStyle="1" w:styleId="Ysubsubsubpara-e">
    <w:name w:val="Ysubsubsubpara-e"/>
    <w:basedOn w:val="subsubsubpara-e"/>
    <w:rsid w:val="00502962"/>
    <w:pPr>
      <w:shd w:val="clear" w:color="auto" w:fill="D9D9D9"/>
    </w:pPr>
  </w:style>
  <w:style w:type="paragraph" w:customStyle="1" w:styleId="Yequation-e">
    <w:name w:val="Yequation-e"/>
    <w:basedOn w:val="equation-e"/>
    <w:rsid w:val="00502962"/>
    <w:pPr>
      <w:shd w:val="clear" w:color="auto" w:fill="D9D9D9"/>
    </w:pPr>
  </w:style>
  <w:style w:type="paragraph" w:customStyle="1" w:styleId="YPsection-e">
    <w:name w:val="YPsection-e"/>
    <w:basedOn w:val="section-e"/>
    <w:rsid w:val="00502962"/>
    <w:pPr>
      <w:shd w:val="clear" w:color="auto" w:fill="D9D9D9"/>
    </w:pPr>
    <w:rPr>
      <w:b/>
    </w:rPr>
  </w:style>
  <w:style w:type="paragraph" w:customStyle="1" w:styleId="YSPsection-e">
    <w:name w:val="YSPsection-e"/>
    <w:basedOn w:val="SPsection-e"/>
    <w:rsid w:val="00502962"/>
    <w:pPr>
      <w:shd w:val="clear" w:color="auto" w:fill="D9D9D9"/>
    </w:pPr>
  </w:style>
  <w:style w:type="paragraph" w:customStyle="1" w:styleId="YPsubsection-e">
    <w:name w:val="YPsubsection-e"/>
    <w:basedOn w:val="subsection-e"/>
    <w:rsid w:val="00502962"/>
    <w:pPr>
      <w:shd w:val="clear" w:color="auto" w:fill="D9D9D9"/>
    </w:pPr>
    <w:rPr>
      <w:b/>
    </w:rPr>
  </w:style>
  <w:style w:type="paragraph" w:customStyle="1" w:styleId="YSPsubsection-e">
    <w:name w:val="YSPsubsection-e"/>
    <w:basedOn w:val="SPsubsection-e"/>
    <w:rsid w:val="00502962"/>
    <w:pPr>
      <w:shd w:val="clear" w:color="auto" w:fill="D9D9D9"/>
    </w:pPr>
  </w:style>
  <w:style w:type="paragraph" w:customStyle="1" w:styleId="YPclause-e">
    <w:name w:val="YPclause-e"/>
    <w:basedOn w:val="clause-e"/>
    <w:rsid w:val="00502962"/>
    <w:pPr>
      <w:shd w:val="clear" w:color="auto" w:fill="D9D9D9"/>
    </w:pPr>
    <w:rPr>
      <w:b/>
    </w:rPr>
  </w:style>
  <w:style w:type="paragraph" w:customStyle="1" w:styleId="YPsubclause-e">
    <w:name w:val="YPsubclause-e"/>
    <w:basedOn w:val="subclause-e"/>
    <w:rsid w:val="00502962"/>
    <w:pPr>
      <w:shd w:val="clear" w:color="auto" w:fill="D9D9D9"/>
    </w:pPr>
    <w:rPr>
      <w:b/>
    </w:rPr>
  </w:style>
  <w:style w:type="paragraph" w:customStyle="1" w:styleId="YPsubsubclause-e">
    <w:name w:val="YPsubsubclause-e"/>
    <w:basedOn w:val="subsubclause-e"/>
    <w:rsid w:val="00502962"/>
    <w:pPr>
      <w:shd w:val="clear" w:color="auto" w:fill="D9D9D9"/>
    </w:pPr>
    <w:rPr>
      <w:b/>
    </w:rPr>
  </w:style>
  <w:style w:type="paragraph" w:customStyle="1" w:styleId="YPsubsubsubclause-e">
    <w:name w:val="YPsubsubsubclause-e"/>
    <w:basedOn w:val="subsubsubclause-e"/>
    <w:rsid w:val="00502962"/>
    <w:pPr>
      <w:shd w:val="clear" w:color="auto" w:fill="D9D9D9"/>
    </w:pPr>
    <w:rPr>
      <w:b/>
    </w:rPr>
  </w:style>
  <w:style w:type="paragraph" w:customStyle="1" w:styleId="YPparagraph-e">
    <w:name w:val="YPparagraph-e"/>
    <w:basedOn w:val="paragraph-e"/>
    <w:rsid w:val="00502962"/>
    <w:pPr>
      <w:shd w:val="clear" w:color="auto" w:fill="D9D9D9"/>
    </w:pPr>
    <w:rPr>
      <w:b/>
    </w:rPr>
  </w:style>
  <w:style w:type="paragraph" w:customStyle="1" w:styleId="YPsubpara-e">
    <w:name w:val="YPsubpara-e"/>
    <w:basedOn w:val="subpara-e"/>
    <w:rsid w:val="00502962"/>
    <w:pPr>
      <w:shd w:val="clear" w:color="auto" w:fill="D9D9D9"/>
    </w:pPr>
    <w:rPr>
      <w:b/>
    </w:rPr>
  </w:style>
  <w:style w:type="paragraph" w:customStyle="1" w:styleId="YPsubsubpara-e">
    <w:name w:val="YPsubsubpara-e"/>
    <w:basedOn w:val="subsubpara-e"/>
    <w:rsid w:val="00502962"/>
    <w:pPr>
      <w:shd w:val="clear" w:color="auto" w:fill="D9D9D9"/>
    </w:pPr>
    <w:rPr>
      <w:b/>
    </w:rPr>
  </w:style>
  <w:style w:type="paragraph" w:customStyle="1" w:styleId="YPsubsubsubpara-e">
    <w:name w:val="YPsubsubsubpara-e"/>
    <w:basedOn w:val="subsubsubpara-e"/>
    <w:rsid w:val="00502962"/>
    <w:pPr>
      <w:shd w:val="clear" w:color="auto" w:fill="D9D9D9"/>
    </w:pPr>
    <w:rPr>
      <w:b/>
    </w:rPr>
  </w:style>
  <w:style w:type="paragraph" w:customStyle="1" w:styleId="Ypreamble-f">
    <w:name w:val="Ypreamble-f"/>
    <w:basedOn w:val="Ypreamble-e"/>
    <w:rsid w:val="00502962"/>
    <w:rPr>
      <w:lang w:val="fr-CA"/>
    </w:rPr>
  </w:style>
  <w:style w:type="paragraph" w:customStyle="1" w:styleId="Ypartnum-f">
    <w:name w:val="Ypartnum-f"/>
    <w:basedOn w:val="Ypartnum-e"/>
    <w:rsid w:val="00502962"/>
    <w:rPr>
      <w:lang w:val="fr-CA"/>
    </w:rPr>
  </w:style>
  <w:style w:type="paragraph" w:customStyle="1" w:styleId="Yheading1-f">
    <w:name w:val="Yheading1-f"/>
    <w:basedOn w:val="Yheading1-e"/>
    <w:rsid w:val="00502962"/>
    <w:rPr>
      <w:lang w:val="fr-CA"/>
    </w:rPr>
  </w:style>
  <w:style w:type="paragraph" w:customStyle="1" w:styleId="Yheading2-f">
    <w:name w:val="Yheading2-f"/>
    <w:basedOn w:val="Yheading2-e"/>
    <w:rsid w:val="00502962"/>
    <w:rPr>
      <w:lang w:val="fr-CA"/>
    </w:rPr>
  </w:style>
  <w:style w:type="paragraph" w:customStyle="1" w:styleId="Yheading3-f">
    <w:name w:val="Yheading3-f"/>
    <w:basedOn w:val="Yheading3-e"/>
    <w:rsid w:val="00502962"/>
    <w:rPr>
      <w:lang w:val="fr-CA"/>
    </w:rPr>
  </w:style>
  <w:style w:type="paragraph" w:customStyle="1" w:styleId="Ytableheading-f">
    <w:name w:val="Ytableheading-f"/>
    <w:basedOn w:val="Ytableheading-e"/>
    <w:rsid w:val="00502962"/>
    <w:rPr>
      <w:lang w:val="fr-CA"/>
    </w:rPr>
  </w:style>
  <w:style w:type="paragraph" w:customStyle="1" w:styleId="Yfirstdef-f">
    <w:name w:val="Yfirstdef-f"/>
    <w:basedOn w:val="Yfirstdef-e"/>
    <w:rsid w:val="00502962"/>
    <w:rPr>
      <w:lang w:val="fr-CA"/>
    </w:rPr>
  </w:style>
  <w:style w:type="paragraph" w:customStyle="1" w:styleId="Ydefinition-f">
    <w:name w:val="Ydefinition-f"/>
    <w:basedOn w:val="Ydefinition-e"/>
    <w:rsid w:val="00502962"/>
    <w:rPr>
      <w:lang w:val="fr-CA"/>
    </w:rPr>
  </w:style>
  <w:style w:type="paragraph" w:customStyle="1" w:styleId="YSdefinition-f">
    <w:name w:val="YSdefinition-f"/>
    <w:basedOn w:val="YSdefinition-e"/>
    <w:rsid w:val="00502962"/>
    <w:rPr>
      <w:lang w:val="fr-CA"/>
    </w:rPr>
  </w:style>
  <w:style w:type="paragraph" w:customStyle="1" w:styleId="YSdefinition-e">
    <w:name w:val="YSdefinition-e"/>
    <w:basedOn w:val="Sdefinition-e"/>
    <w:rsid w:val="00502962"/>
    <w:pPr>
      <w:shd w:val="clear" w:color="auto" w:fill="D9D9D9"/>
    </w:pPr>
  </w:style>
  <w:style w:type="paragraph" w:customStyle="1" w:styleId="Ydefclause-f">
    <w:name w:val="Ydefclause-f"/>
    <w:basedOn w:val="Ydefclause-e"/>
    <w:rsid w:val="00502962"/>
    <w:rPr>
      <w:lang w:val="fr-CA"/>
    </w:rPr>
  </w:style>
  <w:style w:type="paragraph" w:customStyle="1" w:styleId="YSdefclause-f">
    <w:name w:val="YSdefclause-f"/>
    <w:basedOn w:val="YSdefclause-e"/>
    <w:rsid w:val="00502962"/>
    <w:rPr>
      <w:lang w:val="fr-CA"/>
    </w:rPr>
  </w:style>
  <w:style w:type="paragraph" w:customStyle="1" w:styleId="Ydefsubclause-f">
    <w:name w:val="Ydefsubclause-f"/>
    <w:basedOn w:val="Ydefsubclause-e"/>
    <w:rsid w:val="00502962"/>
    <w:rPr>
      <w:lang w:val="fr-CA"/>
    </w:rPr>
  </w:style>
  <w:style w:type="paragraph" w:customStyle="1" w:styleId="Ydefsubsubclause-f">
    <w:name w:val="Ydefsubsubclause-f"/>
    <w:basedOn w:val="Ydefsubsubclause-e"/>
    <w:rsid w:val="00502962"/>
    <w:rPr>
      <w:lang w:val="fr-CA"/>
    </w:rPr>
  </w:style>
  <w:style w:type="paragraph" w:customStyle="1" w:styleId="Ydefparagraph-f">
    <w:name w:val="Ydefparagraph-f"/>
    <w:basedOn w:val="Ydefparagraph-e"/>
    <w:rsid w:val="00502962"/>
    <w:rPr>
      <w:lang w:val="fr-CA"/>
    </w:rPr>
  </w:style>
  <w:style w:type="paragraph" w:customStyle="1" w:styleId="YSdefpara-f">
    <w:name w:val="YSdefpara-f"/>
    <w:basedOn w:val="YSdefpara-e"/>
    <w:rsid w:val="00502962"/>
    <w:rPr>
      <w:lang w:val="fr-CA"/>
    </w:rPr>
  </w:style>
  <w:style w:type="paragraph" w:customStyle="1" w:styleId="Ydefsubpara-f">
    <w:name w:val="Ydefsubpara-f"/>
    <w:basedOn w:val="Ydefsubpara-e"/>
    <w:rsid w:val="00502962"/>
    <w:rPr>
      <w:lang w:val="fr-CA"/>
    </w:rPr>
  </w:style>
  <w:style w:type="paragraph" w:customStyle="1" w:styleId="Ydefsubsubpara-f">
    <w:name w:val="Ydefsubsubpara-f"/>
    <w:basedOn w:val="Ydefsubsubpara-e"/>
    <w:rsid w:val="00502962"/>
    <w:rPr>
      <w:lang w:val="fr-CA"/>
    </w:rPr>
  </w:style>
  <w:style w:type="paragraph" w:customStyle="1" w:styleId="Ysection-f">
    <w:name w:val="Ysection-f"/>
    <w:basedOn w:val="Ysection-e"/>
    <w:rsid w:val="00502962"/>
    <w:rPr>
      <w:lang w:val="fr-CA"/>
    </w:rPr>
  </w:style>
  <w:style w:type="paragraph" w:customStyle="1" w:styleId="YSsection-f">
    <w:name w:val="YSsection-f"/>
    <w:basedOn w:val="YSsection-e"/>
    <w:rsid w:val="00502962"/>
    <w:rPr>
      <w:lang w:val="fr-CA"/>
    </w:rPr>
  </w:style>
  <w:style w:type="paragraph" w:customStyle="1" w:styleId="Ysubsection-f">
    <w:name w:val="Ysubsection-f"/>
    <w:basedOn w:val="Ysubsection-e"/>
    <w:rsid w:val="00502962"/>
    <w:rPr>
      <w:lang w:val="fr-CA"/>
    </w:rPr>
  </w:style>
  <w:style w:type="paragraph" w:customStyle="1" w:styleId="YSsubsection-f">
    <w:name w:val="YSsubsection-f"/>
    <w:basedOn w:val="YSsubsection-e"/>
    <w:rsid w:val="00502962"/>
    <w:rPr>
      <w:lang w:val="fr-CA"/>
    </w:rPr>
  </w:style>
  <w:style w:type="paragraph" w:customStyle="1" w:styleId="Yclause-f">
    <w:name w:val="Yclause-f"/>
    <w:basedOn w:val="Yclause-e"/>
    <w:rsid w:val="00502962"/>
    <w:rPr>
      <w:lang w:val="fr-CA"/>
    </w:rPr>
  </w:style>
  <w:style w:type="paragraph" w:customStyle="1" w:styleId="YSclause-f">
    <w:name w:val="YSclause-f"/>
    <w:basedOn w:val="YSclause-e"/>
    <w:rsid w:val="00502962"/>
    <w:rPr>
      <w:lang w:val="fr-CA"/>
    </w:rPr>
  </w:style>
  <w:style w:type="paragraph" w:customStyle="1" w:styleId="Ysubclause-f">
    <w:name w:val="Ysubclause-f"/>
    <w:basedOn w:val="Ysubclause-e"/>
    <w:rsid w:val="00502962"/>
    <w:rPr>
      <w:lang w:val="fr-CA"/>
    </w:rPr>
  </w:style>
  <w:style w:type="paragraph" w:customStyle="1" w:styleId="YSsubclause-f">
    <w:name w:val="YSsubclause-f"/>
    <w:basedOn w:val="YSsubclause-e"/>
    <w:rsid w:val="00502962"/>
    <w:rPr>
      <w:lang w:val="fr-CA"/>
    </w:rPr>
  </w:style>
  <w:style w:type="paragraph" w:customStyle="1" w:styleId="Ysubsubclause-f">
    <w:name w:val="Ysubsubclause-f"/>
    <w:basedOn w:val="Ysubsubclause-e"/>
    <w:rsid w:val="00502962"/>
    <w:rPr>
      <w:lang w:val="fr-CA"/>
    </w:rPr>
  </w:style>
  <w:style w:type="paragraph" w:customStyle="1" w:styleId="YSsubsubclause-f">
    <w:name w:val="YSsubsubclause-f"/>
    <w:basedOn w:val="YSsubsubclause-e"/>
    <w:rsid w:val="00502962"/>
    <w:rPr>
      <w:lang w:val="fr-CA"/>
    </w:rPr>
  </w:style>
  <w:style w:type="paragraph" w:customStyle="1" w:styleId="Ysubsubsubclause-f">
    <w:name w:val="Ysubsubsubclause-f"/>
    <w:basedOn w:val="Ysubsubsubclause-e"/>
    <w:rsid w:val="00502962"/>
    <w:rPr>
      <w:lang w:val="fr-CA"/>
    </w:rPr>
  </w:style>
  <w:style w:type="paragraph" w:customStyle="1" w:styleId="Yparagraph-f">
    <w:name w:val="Yparagraph-f"/>
    <w:basedOn w:val="Yparagraph-e"/>
    <w:rsid w:val="00502962"/>
    <w:rPr>
      <w:lang w:val="fr-CA"/>
    </w:rPr>
  </w:style>
  <w:style w:type="paragraph" w:customStyle="1" w:styleId="Yparanoindt-f">
    <w:name w:val="Yparanoindt-f"/>
    <w:basedOn w:val="Yparanoindt-e"/>
    <w:rsid w:val="00502962"/>
    <w:rPr>
      <w:lang w:val="fr-CA"/>
    </w:rPr>
  </w:style>
  <w:style w:type="paragraph" w:customStyle="1" w:styleId="Yparawindt-f">
    <w:name w:val="Yparawindt-f"/>
    <w:basedOn w:val="Yparawindt-e"/>
    <w:rsid w:val="00502962"/>
    <w:rPr>
      <w:lang w:val="fr-CA"/>
    </w:rPr>
  </w:style>
  <w:style w:type="paragraph" w:customStyle="1" w:styleId="Yparawtab-f">
    <w:name w:val="Yparawtab-f"/>
    <w:basedOn w:val="Yparawtab-e"/>
    <w:rsid w:val="00502962"/>
    <w:rPr>
      <w:lang w:val="fr-CA"/>
    </w:rPr>
  </w:style>
  <w:style w:type="paragraph" w:customStyle="1" w:styleId="YSparagraph-f">
    <w:name w:val="YSparagraph-f"/>
    <w:basedOn w:val="YSparagraph-e"/>
    <w:rsid w:val="00502962"/>
    <w:rPr>
      <w:lang w:val="fr-CA"/>
    </w:rPr>
  </w:style>
  <w:style w:type="paragraph" w:customStyle="1" w:styleId="Ysubpara-f">
    <w:name w:val="Ysubpara-f"/>
    <w:basedOn w:val="Ysubpara-e"/>
    <w:rsid w:val="00502962"/>
    <w:rPr>
      <w:lang w:val="fr-CA"/>
    </w:rPr>
  </w:style>
  <w:style w:type="paragraph" w:customStyle="1" w:styleId="YSsubpara-f">
    <w:name w:val="YSsubpara-f"/>
    <w:basedOn w:val="YSsubpara-e"/>
    <w:rsid w:val="00502962"/>
    <w:rPr>
      <w:lang w:val="fr-CA"/>
    </w:rPr>
  </w:style>
  <w:style w:type="paragraph" w:customStyle="1" w:styleId="Ysubsubpara-f">
    <w:name w:val="Ysubsubpara-f"/>
    <w:basedOn w:val="Ysubsubpara-e"/>
    <w:rsid w:val="00502962"/>
    <w:rPr>
      <w:lang w:val="fr-CA"/>
    </w:rPr>
  </w:style>
  <w:style w:type="paragraph" w:customStyle="1" w:styleId="YSsubsubpara-f">
    <w:name w:val="YSsubsubpara-f"/>
    <w:basedOn w:val="YSsubsubpara-e"/>
    <w:rsid w:val="00502962"/>
    <w:rPr>
      <w:lang w:val="fr-CA"/>
    </w:rPr>
  </w:style>
  <w:style w:type="paragraph" w:customStyle="1" w:styleId="Ysubsubsubpara-f">
    <w:name w:val="Ysubsubsubpara-f"/>
    <w:basedOn w:val="Ysubsubsubpara-e"/>
    <w:rsid w:val="00502962"/>
    <w:rPr>
      <w:lang w:val="fr-CA"/>
    </w:rPr>
  </w:style>
  <w:style w:type="paragraph" w:customStyle="1" w:styleId="Yequation-f">
    <w:name w:val="Yequation-f"/>
    <w:basedOn w:val="Yequation-e"/>
    <w:rsid w:val="00502962"/>
    <w:rPr>
      <w:lang w:val="fr-CA"/>
    </w:rPr>
  </w:style>
  <w:style w:type="paragraph" w:customStyle="1" w:styleId="YPsection-f">
    <w:name w:val="YPsection-f"/>
    <w:basedOn w:val="YPsection-e"/>
    <w:rsid w:val="00502962"/>
    <w:rPr>
      <w:lang w:val="fr-CA"/>
    </w:rPr>
  </w:style>
  <w:style w:type="paragraph" w:customStyle="1" w:styleId="YSPsection-f">
    <w:name w:val="YSPsection-f"/>
    <w:basedOn w:val="YSPsection-e"/>
    <w:rsid w:val="00502962"/>
    <w:rPr>
      <w:lang w:val="fr-CA"/>
    </w:rPr>
  </w:style>
  <w:style w:type="paragraph" w:customStyle="1" w:styleId="YPsubsection-f">
    <w:name w:val="YPsubsection-f"/>
    <w:basedOn w:val="YPsubsection-e"/>
    <w:rsid w:val="00502962"/>
    <w:rPr>
      <w:lang w:val="fr-CA"/>
    </w:rPr>
  </w:style>
  <w:style w:type="paragraph" w:customStyle="1" w:styleId="YSPsubsection-f">
    <w:name w:val="YSPsubsection-f"/>
    <w:basedOn w:val="YSPsubsection-e"/>
    <w:rsid w:val="00502962"/>
    <w:rPr>
      <w:lang w:val="fr-CA"/>
    </w:rPr>
  </w:style>
  <w:style w:type="paragraph" w:customStyle="1" w:styleId="YPclause-f">
    <w:name w:val="YPclause-f"/>
    <w:basedOn w:val="YPclause-e"/>
    <w:rsid w:val="00502962"/>
    <w:rPr>
      <w:lang w:val="fr-CA"/>
    </w:rPr>
  </w:style>
  <w:style w:type="paragraph" w:customStyle="1" w:styleId="YPsubclause-f">
    <w:name w:val="YPsubclause-f"/>
    <w:basedOn w:val="YPsubclause-e"/>
    <w:rsid w:val="00502962"/>
    <w:rPr>
      <w:lang w:val="fr-CA"/>
    </w:rPr>
  </w:style>
  <w:style w:type="paragraph" w:customStyle="1" w:styleId="YPsubsubclause-f">
    <w:name w:val="YPsubsubclause-f"/>
    <w:basedOn w:val="YPsubsubclause-e"/>
    <w:rsid w:val="00502962"/>
    <w:rPr>
      <w:lang w:val="fr-CA"/>
    </w:rPr>
  </w:style>
  <w:style w:type="paragraph" w:customStyle="1" w:styleId="YPsubsubsubclause-f">
    <w:name w:val="YPsubsubsubclause-f"/>
    <w:basedOn w:val="YPsubsubsubclause-e"/>
    <w:rsid w:val="00502962"/>
    <w:rPr>
      <w:lang w:val="fr-CA"/>
    </w:rPr>
  </w:style>
  <w:style w:type="paragraph" w:customStyle="1" w:styleId="YPparagraph-f">
    <w:name w:val="YPparagraph-f"/>
    <w:basedOn w:val="YPparagraph-e"/>
    <w:rsid w:val="00502962"/>
    <w:rPr>
      <w:lang w:val="fr-CA"/>
    </w:rPr>
  </w:style>
  <w:style w:type="paragraph" w:customStyle="1" w:styleId="YPsubpara-f">
    <w:name w:val="YPsubpara-f"/>
    <w:basedOn w:val="YPsubpara-e"/>
    <w:rsid w:val="00502962"/>
    <w:rPr>
      <w:lang w:val="fr-CA"/>
    </w:rPr>
  </w:style>
  <w:style w:type="paragraph" w:customStyle="1" w:styleId="YPsubsubpara-f">
    <w:name w:val="YPsubsubpara-f"/>
    <w:basedOn w:val="YPsubsubpara-e"/>
    <w:rsid w:val="00502962"/>
    <w:rPr>
      <w:lang w:val="fr-CA"/>
    </w:rPr>
  </w:style>
  <w:style w:type="paragraph" w:customStyle="1" w:styleId="YPsubsubsubpara-f">
    <w:name w:val="YPsubsubsubpara-f"/>
    <w:basedOn w:val="YPsubsubsubpara-e"/>
    <w:rsid w:val="00502962"/>
    <w:rPr>
      <w:lang w:val="fr-CA"/>
    </w:rPr>
  </w:style>
  <w:style w:type="paragraph" w:customStyle="1" w:styleId="Pheading-f">
    <w:name w:val="Pheading-f"/>
    <w:basedOn w:val="Pheading-e"/>
    <w:rsid w:val="00502962"/>
    <w:rPr>
      <w:lang w:val="fr-CA"/>
    </w:rPr>
  </w:style>
  <w:style w:type="paragraph" w:customStyle="1" w:styleId="defPnote-e">
    <w:name w:val="defPnote-e"/>
    <w:basedOn w:val="Pnote-e"/>
    <w:rsid w:val="00502962"/>
  </w:style>
  <w:style w:type="paragraph" w:customStyle="1" w:styleId="headnote-e">
    <w:name w:val="headnote-e"/>
    <w:rsid w:val="00502962"/>
    <w:pPr>
      <w:keepNext/>
      <w:keepLines/>
      <w:tabs>
        <w:tab w:val="left" w:pos="0"/>
      </w:tabs>
      <w:suppressAutoHyphens/>
      <w:spacing w:line="200" w:lineRule="atLeast"/>
    </w:pPr>
    <w:rPr>
      <w:b/>
      <w:snapToGrid w:val="0"/>
      <w:sz w:val="26"/>
      <w:lang w:val="en-GB"/>
    </w:rPr>
  </w:style>
  <w:style w:type="paragraph" w:customStyle="1" w:styleId="headnote-f">
    <w:name w:val="headnote-f"/>
    <w:basedOn w:val="headnote-e"/>
    <w:rsid w:val="00502962"/>
    <w:rPr>
      <w:lang w:val="fr-CA"/>
    </w:rPr>
  </w:style>
  <w:style w:type="paragraph" w:customStyle="1" w:styleId="defPnote-f">
    <w:name w:val="defPnote-f"/>
    <w:basedOn w:val="Pnote-e"/>
    <w:rsid w:val="00502962"/>
    <w:rPr>
      <w:lang w:val="fr-CA"/>
    </w:rPr>
  </w:style>
  <w:style w:type="paragraph" w:customStyle="1" w:styleId="Yprocsection-e">
    <w:name w:val="Yprocsection-e"/>
    <w:basedOn w:val="Ysection-e"/>
    <w:rsid w:val="00502962"/>
    <w:pPr>
      <w:tabs>
        <w:tab w:val="left" w:pos="430"/>
      </w:tabs>
      <w:ind w:left="240"/>
    </w:pPr>
  </w:style>
  <w:style w:type="paragraph" w:customStyle="1" w:styleId="Yprocsection-f">
    <w:name w:val="Yprocsection-f"/>
    <w:basedOn w:val="Yprocsection-e"/>
    <w:rsid w:val="00502962"/>
    <w:rPr>
      <w:lang w:val="fr-CA"/>
    </w:rPr>
  </w:style>
  <w:style w:type="paragraph" w:customStyle="1" w:styleId="Yprocsubsection-e">
    <w:name w:val="Yprocsubsection-e"/>
    <w:basedOn w:val="Ysubsection-e"/>
    <w:rsid w:val="00502962"/>
    <w:pPr>
      <w:tabs>
        <w:tab w:val="left" w:pos="430"/>
      </w:tabs>
      <w:ind w:left="240"/>
    </w:pPr>
  </w:style>
  <w:style w:type="paragraph" w:customStyle="1" w:styleId="Yprocsubsection-f">
    <w:name w:val="Yprocsubsection-f"/>
    <w:basedOn w:val="Yprocsubsection-e"/>
    <w:rsid w:val="00502962"/>
    <w:rPr>
      <w:lang w:val="fr-CA"/>
    </w:rPr>
  </w:style>
  <w:style w:type="paragraph" w:customStyle="1" w:styleId="YprocSsection-e">
    <w:name w:val="YprocSsection-e"/>
    <w:basedOn w:val="YSsection-e"/>
    <w:rsid w:val="00502962"/>
    <w:pPr>
      <w:ind w:left="240"/>
    </w:pPr>
  </w:style>
  <w:style w:type="paragraph" w:customStyle="1" w:styleId="YprocSsection-f">
    <w:name w:val="YprocSsection-f"/>
    <w:basedOn w:val="YprocSsection-e"/>
    <w:rsid w:val="00502962"/>
    <w:rPr>
      <w:lang w:val="fr-CA"/>
    </w:rPr>
  </w:style>
  <w:style w:type="paragraph" w:customStyle="1" w:styleId="YprocSsubsection-e">
    <w:name w:val="YprocSsubsection-e"/>
    <w:basedOn w:val="YSsubsection-e"/>
    <w:rsid w:val="00502962"/>
    <w:pPr>
      <w:ind w:left="240"/>
    </w:pPr>
  </w:style>
  <w:style w:type="paragraph" w:customStyle="1" w:styleId="YprocSsubsection-f">
    <w:name w:val="YprocSsubsection-f"/>
    <w:basedOn w:val="YprocSsubsection-e"/>
    <w:rsid w:val="00502962"/>
    <w:rPr>
      <w:lang w:val="fr-CA"/>
    </w:rPr>
  </w:style>
  <w:style w:type="paragraph" w:customStyle="1" w:styleId="Yprocclause-e">
    <w:name w:val="Yprocclause-e"/>
    <w:basedOn w:val="Yclause-e"/>
    <w:rsid w:val="00502962"/>
    <w:pPr>
      <w:tabs>
        <w:tab w:val="right" w:pos="672"/>
        <w:tab w:val="left" w:pos="792"/>
      </w:tabs>
      <w:ind w:left="778"/>
    </w:pPr>
  </w:style>
  <w:style w:type="paragraph" w:customStyle="1" w:styleId="Yprocclause-f">
    <w:name w:val="Yprocclause-f"/>
    <w:basedOn w:val="Yprocclause-e"/>
    <w:rsid w:val="00502962"/>
    <w:rPr>
      <w:lang w:val="fr-CA"/>
    </w:rPr>
  </w:style>
  <w:style w:type="paragraph" w:customStyle="1" w:styleId="Yprocparagraph-e">
    <w:name w:val="Yprocparagraph-e"/>
    <w:basedOn w:val="Yparagraph-e"/>
    <w:rsid w:val="00502962"/>
    <w:pPr>
      <w:tabs>
        <w:tab w:val="right" w:pos="672"/>
        <w:tab w:val="left" w:pos="792"/>
      </w:tabs>
      <w:ind w:left="778"/>
    </w:pPr>
  </w:style>
  <w:style w:type="paragraph" w:customStyle="1" w:styleId="Yprocparagraph-f">
    <w:name w:val="Yprocparagraph-f"/>
    <w:basedOn w:val="Yprocparagraph-e"/>
    <w:rsid w:val="00502962"/>
    <w:rPr>
      <w:lang w:val="fr-CA"/>
    </w:rPr>
  </w:style>
  <w:style w:type="paragraph" w:customStyle="1" w:styleId="Yprocdefclause-e">
    <w:name w:val="Yprocdefclause-e"/>
    <w:basedOn w:val="Ydefclause-e"/>
    <w:rsid w:val="00502962"/>
    <w:pPr>
      <w:tabs>
        <w:tab w:val="right" w:pos="672"/>
        <w:tab w:val="left" w:pos="792"/>
      </w:tabs>
      <w:ind w:left="778"/>
    </w:pPr>
  </w:style>
  <w:style w:type="paragraph" w:customStyle="1" w:styleId="Yprocdefclause-f">
    <w:name w:val="Yprocdefclause-f"/>
    <w:basedOn w:val="Yprocdefclause-e"/>
    <w:rsid w:val="00502962"/>
    <w:rPr>
      <w:lang w:val="fr-CA"/>
    </w:rPr>
  </w:style>
  <w:style w:type="paragraph" w:customStyle="1" w:styleId="Yprocdefinition-e">
    <w:name w:val="Yprocdefinition-e"/>
    <w:basedOn w:val="Ydefinition-e"/>
    <w:rsid w:val="00502962"/>
    <w:pPr>
      <w:ind w:left="430" w:hanging="190"/>
    </w:pPr>
  </w:style>
  <w:style w:type="paragraph" w:customStyle="1" w:styleId="Yprocdefinition-f">
    <w:name w:val="Yprocdefinition-f"/>
    <w:basedOn w:val="Yprocdefinition-e"/>
    <w:rsid w:val="00502962"/>
    <w:rPr>
      <w:lang w:val="fr-CA"/>
    </w:rPr>
  </w:style>
  <w:style w:type="paragraph" w:customStyle="1" w:styleId="Yprocdefparagraph-e">
    <w:name w:val="Yprocdefparagraph-e"/>
    <w:basedOn w:val="Ydefparagraph-e"/>
    <w:rsid w:val="00502962"/>
    <w:pPr>
      <w:tabs>
        <w:tab w:val="right" w:pos="672"/>
        <w:tab w:val="left" w:pos="792"/>
      </w:tabs>
      <w:ind w:left="778"/>
    </w:pPr>
  </w:style>
  <w:style w:type="paragraph" w:customStyle="1" w:styleId="Yprocdefparagraph-f">
    <w:name w:val="Yprocdefparagraph-f"/>
    <w:basedOn w:val="Yprocdefparagraph-e"/>
    <w:rsid w:val="00502962"/>
    <w:rPr>
      <w:lang w:val="fr-CA"/>
    </w:rPr>
  </w:style>
  <w:style w:type="paragraph" w:customStyle="1" w:styleId="Yprocfirstdef-e">
    <w:name w:val="Yprocfirstdef-e"/>
    <w:basedOn w:val="Yfirstdef-e"/>
    <w:rsid w:val="00502962"/>
    <w:pPr>
      <w:ind w:left="430" w:hanging="190"/>
    </w:pPr>
  </w:style>
  <w:style w:type="paragraph" w:customStyle="1" w:styleId="Yprocfirstdef-f">
    <w:name w:val="Yprocfirstdef-f"/>
    <w:basedOn w:val="Yprocfirstdef-e"/>
    <w:rsid w:val="00502962"/>
    <w:rPr>
      <w:lang w:val="fr-CA"/>
    </w:rPr>
  </w:style>
  <w:style w:type="paragraph" w:customStyle="1" w:styleId="YprocSclause-e">
    <w:name w:val="YprocSclause-e"/>
    <w:basedOn w:val="YSclause-e"/>
    <w:rsid w:val="00502962"/>
    <w:pPr>
      <w:ind w:left="792"/>
    </w:pPr>
  </w:style>
  <w:style w:type="paragraph" w:customStyle="1" w:styleId="YprocSclause-f">
    <w:name w:val="YprocSclause-f"/>
    <w:basedOn w:val="YprocSclause-e"/>
    <w:rsid w:val="00502962"/>
    <w:rPr>
      <w:lang w:val="fr-CA"/>
    </w:rPr>
  </w:style>
  <w:style w:type="paragraph" w:customStyle="1" w:styleId="YprocSdefclause-e">
    <w:name w:val="YprocSdefclause-e"/>
    <w:basedOn w:val="YSdefclause-e"/>
    <w:rsid w:val="00502962"/>
    <w:pPr>
      <w:ind w:left="792"/>
    </w:pPr>
  </w:style>
  <w:style w:type="paragraph" w:customStyle="1" w:styleId="YprocSdefclause-f">
    <w:name w:val="YprocSdefclause-f"/>
    <w:basedOn w:val="YprocSclause-e"/>
    <w:rsid w:val="00502962"/>
    <w:rPr>
      <w:lang w:val="fr-CA"/>
    </w:rPr>
  </w:style>
  <w:style w:type="paragraph" w:customStyle="1" w:styleId="YprocSdefinition-e">
    <w:name w:val="YprocSdefinition-e"/>
    <w:basedOn w:val="YSdefinition-e"/>
    <w:rsid w:val="00502962"/>
    <w:pPr>
      <w:ind w:left="430"/>
    </w:pPr>
  </w:style>
  <w:style w:type="paragraph" w:customStyle="1" w:styleId="YprocSdefinition-f">
    <w:name w:val="YprocSdefinition-f"/>
    <w:basedOn w:val="YprocSdefinition-e"/>
    <w:rsid w:val="00502962"/>
    <w:rPr>
      <w:lang w:val="fr-CA"/>
    </w:rPr>
  </w:style>
  <w:style w:type="paragraph" w:customStyle="1" w:styleId="YprocSdefpara-e">
    <w:name w:val="YprocSdefpara-e"/>
    <w:basedOn w:val="YSdefpara-e"/>
    <w:rsid w:val="00502962"/>
    <w:pPr>
      <w:ind w:left="792"/>
    </w:pPr>
  </w:style>
  <w:style w:type="paragraph" w:customStyle="1" w:styleId="YprocSdefpara-f">
    <w:name w:val="YprocSdefpara-f"/>
    <w:basedOn w:val="YprocSdefpara-e"/>
    <w:rsid w:val="00502962"/>
    <w:rPr>
      <w:lang w:val="fr-CA"/>
    </w:rPr>
  </w:style>
  <w:style w:type="paragraph" w:customStyle="1" w:styleId="YprocSparagraph-e">
    <w:name w:val="YprocSparagraph-e"/>
    <w:basedOn w:val="YSparagraph-e"/>
    <w:rsid w:val="00502962"/>
    <w:pPr>
      <w:ind w:left="792"/>
    </w:pPr>
  </w:style>
  <w:style w:type="paragraph" w:customStyle="1" w:styleId="YprocSparagraph-f">
    <w:name w:val="YprocSparagraph-f"/>
    <w:basedOn w:val="YprocSparagraph-e"/>
    <w:rsid w:val="00502962"/>
    <w:rPr>
      <w:lang w:val="fr-CA"/>
    </w:rPr>
  </w:style>
  <w:style w:type="paragraph" w:customStyle="1" w:styleId="Yprocdefsubclause-e">
    <w:name w:val="Yprocdefsubclause-e"/>
    <w:basedOn w:val="Ydefsubclause-e"/>
    <w:rsid w:val="00502962"/>
    <w:pPr>
      <w:tabs>
        <w:tab w:val="right" w:pos="1078"/>
        <w:tab w:val="left" w:pos="1195"/>
      </w:tabs>
      <w:ind w:left="955" w:hanging="955"/>
    </w:pPr>
  </w:style>
  <w:style w:type="paragraph" w:customStyle="1" w:styleId="Yprocdefsubclause-f">
    <w:name w:val="Yprocdefsubclause-f"/>
    <w:basedOn w:val="Yprocdefsubclause-e"/>
    <w:rsid w:val="00502962"/>
    <w:rPr>
      <w:lang w:val="fr-CA"/>
    </w:rPr>
  </w:style>
  <w:style w:type="paragraph" w:customStyle="1" w:styleId="Yprocdefsubpara-e">
    <w:name w:val="Yprocdefsubpara-e"/>
    <w:basedOn w:val="Ydefsubpara-e"/>
    <w:rsid w:val="00502962"/>
    <w:pPr>
      <w:tabs>
        <w:tab w:val="right" w:pos="1078"/>
        <w:tab w:val="left" w:pos="1195"/>
      </w:tabs>
      <w:ind w:left="1195" w:hanging="955"/>
    </w:pPr>
  </w:style>
  <w:style w:type="paragraph" w:customStyle="1" w:styleId="Yprocdefsubpara-f">
    <w:name w:val="Yprocdefsubpara-f"/>
    <w:basedOn w:val="Yprocdefsubpara-e"/>
    <w:rsid w:val="00502962"/>
    <w:rPr>
      <w:lang w:val="fr-CA"/>
    </w:rPr>
  </w:style>
  <w:style w:type="paragraph" w:customStyle="1" w:styleId="Yprocdefsubsubclause-e">
    <w:name w:val="Yprocdefsubsubclause-e"/>
    <w:basedOn w:val="Ydefsubsubclause-e"/>
    <w:rsid w:val="00502962"/>
    <w:pPr>
      <w:tabs>
        <w:tab w:val="right" w:pos="1555"/>
        <w:tab w:val="left" w:pos="1675"/>
      </w:tabs>
      <w:ind w:left="1675"/>
    </w:pPr>
  </w:style>
  <w:style w:type="paragraph" w:customStyle="1" w:styleId="Yprocdefsubsubclause-f">
    <w:name w:val="Yprocdefsubsubclause-f"/>
    <w:basedOn w:val="Yprocdefsubsubclause-e"/>
    <w:rsid w:val="00502962"/>
    <w:rPr>
      <w:lang w:val="fr-CA"/>
    </w:rPr>
  </w:style>
  <w:style w:type="paragraph" w:customStyle="1" w:styleId="Yprocdefsubsubpara-e">
    <w:name w:val="Yprocdefsubsubpara-e"/>
    <w:basedOn w:val="Ydefsubsubpara-e"/>
    <w:rsid w:val="00502962"/>
    <w:pPr>
      <w:tabs>
        <w:tab w:val="right" w:pos="1555"/>
        <w:tab w:val="left" w:pos="1675"/>
      </w:tabs>
      <w:ind w:left="1675"/>
    </w:pPr>
  </w:style>
  <w:style w:type="paragraph" w:customStyle="1" w:styleId="Yprocdefsubsubpara-f">
    <w:name w:val="Yprocdefsubsubpara-f"/>
    <w:basedOn w:val="Yprocdefsubsubpara-e"/>
    <w:rsid w:val="00502962"/>
    <w:rPr>
      <w:lang w:val="fr-CA"/>
    </w:rPr>
  </w:style>
  <w:style w:type="paragraph" w:customStyle="1" w:styleId="YprocSsubclause-e">
    <w:name w:val="YprocSsubclause-e"/>
    <w:basedOn w:val="Ysubclause-e"/>
    <w:rsid w:val="00502962"/>
    <w:pPr>
      <w:ind w:left="1195"/>
    </w:pPr>
  </w:style>
  <w:style w:type="paragraph" w:customStyle="1" w:styleId="YprocSsubclause-f">
    <w:name w:val="YprocSsubclause-f"/>
    <w:basedOn w:val="YprocSsubclause-e"/>
    <w:rsid w:val="00502962"/>
    <w:rPr>
      <w:lang w:val="fr-CA"/>
    </w:rPr>
  </w:style>
  <w:style w:type="paragraph" w:customStyle="1" w:styleId="YprocSsubpara-e">
    <w:name w:val="YprocSsubpara-e"/>
    <w:basedOn w:val="Ysubpara-e"/>
    <w:rsid w:val="00502962"/>
    <w:pPr>
      <w:ind w:left="1195"/>
    </w:pPr>
  </w:style>
  <w:style w:type="paragraph" w:customStyle="1" w:styleId="YprocSsubpara-f">
    <w:name w:val="YprocSsubpara-f"/>
    <w:basedOn w:val="YprocSsubpara-e"/>
    <w:rsid w:val="00502962"/>
    <w:rPr>
      <w:lang w:val="fr-CA"/>
    </w:rPr>
  </w:style>
  <w:style w:type="paragraph" w:customStyle="1" w:styleId="YprocSsubsubclause-e">
    <w:name w:val="YprocSsubsubclause-e"/>
    <w:basedOn w:val="YSsubsubclause-e"/>
    <w:rsid w:val="00502962"/>
    <w:pPr>
      <w:ind w:left="1675"/>
    </w:pPr>
  </w:style>
  <w:style w:type="paragraph" w:customStyle="1" w:styleId="YprocSsubsubclause-f">
    <w:name w:val="YprocSsubsubclause-f"/>
    <w:basedOn w:val="YprocSsubsubclause-e"/>
    <w:rsid w:val="00502962"/>
    <w:rPr>
      <w:lang w:val="fr-CA"/>
    </w:rPr>
  </w:style>
  <w:style w:type="paragraph" w:customStyle="1" w:styleId="YprocSsubsubpara-e">
    <w:name w:val="YprocSsubsubpara-e"/>
    <w:basedOn w:val="Ysubsubpara-e"/>
    <w:rsid w:val="00502962"/>
    <w:pPr>
      <w:ind w:left="1675"/>
    </w:pPr>
  </w:style>
  <w:style w:type="paragraph" w:customStyle="1" w:styleId="YprocSsubsubpara-f">
    <w:name w:val="YprocSsubsubpara-f"/>
    <w:basedOn w:val="YprocSsubsubpara-e"/>
    <w:rsid w:val="00502962"/>
    <w:rPr>
      <w:lang w:val="fr-CA"/>
    </w:rPr>
  </w:style>
  <w:style w:type="paragraph" w:customStyle="1" w:styleId="Yprocsubclause-e">
    <w:name w:val="Yprocsubclause-e"/>
    <w:basedOn w:val="Ysubclause-e"/>
    <w:rsid w:val="00502962"/>
    <w:pPr>
      <w:tabs>
        <w:tab w:val="right" w:pos="1078"/>
        <w:tab w:val="left" w:pos="1195"/>
      </w:tabs>
      <w:ind w:left="1195"/>
    </w:pPr>
  </w:style>
  <w:style w:type="paragraph" w:customStyle="1" w:styleId="Yprocsubclause-f">
    <w:name w:val="Yprocsubclause-f"/>
    <w:basedOn w:val="Yprocsubclause-e"/>
    <w:rsid w:val="00502962"/>
    <w:rPr>
      <w:lang w:val="fr-CA"/>
    </w:rPr>
  </w:style>
  <w:style w:type="paragraph" w:customStyle="1" w:styleId="Yprocsubpara-e">
    <w:name w:val="Yprocsubpara-e"/>
    <w:basedOn w:val="Ysubpara-e"/>
    <w:rsid w:val="00502962"/>
    <w:pPr>
      <w:tabs>
        <w:tab w:val="right" w:pos="1078"/>
        <w:tab w:val="left" w:pos="1195"/>
      </w:tabs>
      <w:ind w:left="1195"/>
    </w:pPr>
  </w:style>
  <w:style w:type="paragraph" w:customStyle="1" w:styleId="Yprocsubpara-f">
    <w:name w:val="Yprocsubpara-f"/>
    <w:basedOn w:val="Yprocsubpara-e"/>
    <w:rsid w:val="00502962"/>
    <w:rPr>
      <w:lang w:val="fr-CA"/>
    </w:rPr>
  </w:style>
  <w:style w:type="paragraph" w:customStyle="1" w:styleId="Yprocsubsubclause-e">
    <w:name w:val="Yprocsubsubclause-e"/>
    <w:basedOn w:val="Ysubsubclause-e"/>
    <w:rsid w:val="00502962"/>
    <w:pPr>
      <w:tabs>
        <w:tab w:val="right" w:pos="1555"/>
        <w:tab w:val="left" w:pos="1675"/>
      </w:tabs>
      <w:ind w:left="1675"/>
    </w:pPr>
  </w:style>
  <w:style w:type="paragraph" w:customStyle="1" w:styleId="Yprocsubsubclause-f">
    <w:name w:val="Yprocsubsubclause-f"/>
    <w:basedOn w:val="Yprocsubsubclause-e"/>
    <w:rsid w:val="00502962"/>
    <w:rPr>
      <w:lang w:val="fr-CA"/>
    </w:rPr>
  </w:style>
  <w:style w:type="paragraph" w:customStyle="1" w:styleId="Yprocsubsubpara-e">
    <w:name w:val="Yprocsubsubpara-e"/>
    <w:basedOn w:val="Ysubsubpara-e"/>
    <w:rsid w:val="00502962"/>
    <w:pPr>
      <w:tabs>
        <w:tab w:val="right" w:pos="1555"/>
        <w:tab w:val="left" w:pos="1675"/>
      </w:tabs>
      <w:ind w:left="1675"/>
    </w:pPr>
  </w:style>
  <w:style w:type="paragraph" w:customStyle="1" w:styleId="Yprocsubsubpara-f">
    <w:name w:val="Yprocsubsubpara-f"/>
    <w:basedOn w:val="Yprocsubsubpara-e"/>
    <w:rsid w:val="00502962"/>
    <w:rPr>
      <w:lang w:val="fr-CA"/>
    </w:rPr>
  </w:style>
  <w:style w:type="paragraph" w:customStyle="1" w:styleId="Yprocsubsubsubclause-e">
    <w:name w:val="Yprocsubsubsubclause-e"/>
    <w:basedOn w:val="Ysubsubsubclause-e"/>
    <w:rsid w:val="00502962"/>
    <w:pPr>
      <w:tabs>
        <w:tab w:val="right" w:pos="1915"/>
        <w:tab w:val="left" w:pos="2033"/>
      </w:tabs>
      <w:ind w:left="2033"/>
    </w:pPr>
  </w:style>
  <w:style w:type="paragraph" w:customStyle="1" w:styleId="Yprocsubsubsubclause-f">
    <w:name w:val="Yprocsubsubsubclause-f"/>
    <w:basedOn w:val="Yprocsubsubsubclause-e"/>
    <w:rsid w:val="00502962"/>
    <w:rPr>
      <w:lang w:val="fr-CA"/>
    </w:rPr>
  </w:style>
  <w:style w:type="paragraph" w:customStyle="1" w:styleId="Yprocsubsubsubpara-e">
    <w:name w:val="Yprocsubsubsubpara-e"/>
    <w:basedOn w:val="Ysubsubsubpara-e"/>
    <w:rsid w:val="00502962"/>
    <w:pPr>
      <w:tabs>
        <w:tab w:val="right" w:pos="1915"/>
        <w:tab w:val="left" w:pos="2033"/>
      </w:tabs>
      <w:ind w:left="2033"/>
    </w:pPr>
  </w:style>
  <w:style w:type="paragraph" w:customStyle="1" w:styleId="Yprocsubsubsubpara-f">
    <w:name w:val="Yprocsubsubsubpara-f"/>
    <w:basedOn w:val="Yprocsubsubsubpara-e"/>
    <w:rsid w:val="00502962"/>
    <w:rPr>
      <w:lang w:val="fr-CA"/>
    </w:rPr>
  </w:style>
  <w:style w:type="paragraph" w:customStyle="1" w:styleId="YprocPnote-e">
    <w:name w:val="YprocPnote-e"/>
    <w:basedOn w:val="Pnote-e"/>
    <w:rsid w:val="00502962"/>
    <w:pPr>
      <w:ind w:left="240"/>
    </w:pPr>
  </w:style>
  <w:style w:type="paragraph" w:customStyle="1" w:styleId="YprocPnote-f">
    <w:name w:val="YprocPnote-f"/>
    <w:basedOn w:val="YprocPnote-e"/>
    <w:rsid w:val="00502962"/>
    <w:rPr>
      <w:lang w:val="fr-CA"/>
    </w:rPr>
  </w:style>
  <w:style w:type="character" w:customStyle="1" w:styleId="StatuteName">
    <w:name w:val="StatuteName"/>
    <w:basedOn w:val="StatuteChap"/>
    <w:rsid w:val="00502962"/>
    <w:rPr>
      <w:rFonts w:ascii="Times New Roman" w:hAnsi="Times New Roman"/>
      <w:smallCaps/>
      <w:sz w:val="26"/>
    </w:rPr>
  </w:style>
  <w:style w:type="character" w:customStyle="1" w:styleId="StatuteChap">
    <w:name w:val="StatuteChap"/>
    <w:basedOn w:val="DefaultParagraphFont"/>
    <w:rsid w:val="00502962"/>
    <w:rPr>
      <w:rFonts w:ascii="Times New Roman" w:hAnsi="Times New Roman"/>
      <w:sz w:val="26"/>
    </w:rPr>
  </w:style>
  <w:style w:type="paragraph" w:customStyle="1" w:styleId="StatuteHeader">
    <w:name w:val="StatuteHeader"/>
    <w:rsid w:val="00502962"/>
    <w:pPr>
      <w:tabs>
        <w:tab w:val="center" w:pos="5040"/>
        <w:tab w:val="right" w:pos="10080"/>
      </w:tabs>
    </w:pPr>
    <w:rPr>
      <w:sz w:val="26"/>
      <w:szCs w:val="24"/>
      <w:lang w:val="en-GB"/>
    </w:rPr>
  </w:style>
  <w:style w:type="character" w:customStyle="1" w:styleId="StatutePageNum">
    <w:name w:val="StatutePageNum"/>
    <w:basedOn w:val="StatuteChap"/>
    <w:rsid w:val="00502962"/>
    <w:rPr>
      <w:rFonts w:ascii="Times New Roman" w:hAnsi="Times New Roman"/>
      <w:sz w:val="26"/>
      <w:lang w:val="en-GB"/>
    </w:rPr>
  </w:style>
  <w:style w:type="paragraph" w:customStyle="1" w:styleId="Notice">
    <w:name w:val="Notice"/>
    <w:basedOn w:val="minnote-e"/>
    <w:rsid w:val="00502962"/>
    <w:rPr>
      <w:i w:val="0"/>
      <w:color w:val="FF0000"/>
    </w:rPr>
  </w:style>
  <w:style w:type="paragraph" w:customStyle="1" w:styleId="procparagraph-e">
    <w:name w:val="procparagraph-e"/>
    <w:basedOn w:val="paragraph-e"/>
    <w:rsid w:val="00502962"/>
    <w:pPr>
      <w:shd w:val="clear" w:color="auto" w:fill="D9D9D9"/>
      <w:spacing w:line="180" w:lineRule="exact"/>
    </w:pPr>
    <w:rPr>
      <w:b/>
      <w:sz w:val="16"/>
    </w:rPr>
  </w:style>
  <w:style w:type="paragraph" w:customStyle="1" w:styleId="procparagraph-f">
    <w:name w:val="procparagraph-f"/>
    <w:basedOn w:val="procparagraph-e"/>
    <w:rsid w:val="00502962"/>
    <w:rPr>
      <w:lang w:val="fr-CA"/>
    </w:rPr>
  </w:style>
  <w:style w:type="paragraph" w:customStyle="1" w:styleId="procclause-e">
    <w:name w:val="procclause-e"/>
    <w:basedOn w:val="clause-e"/>
    <w:rsid w:val="00502962"/>
    <w:pPr>
      <w:shd w:val="clear" w:color="auto" w:fill="D9D9D9"/>
      <w:spacing w:line="180" w:lineRule="exact"/>
    </w:pPr>
    <w:rPr>
      <w:b/>
      <w:sz w:val="16"/>
    </w:rPr>
  </w:style>
  <w:style w:type="paragraph" w:customStyle="1" w:styleId="procclause-f">
    <w:name w:val="procclause-f"/>
    <w:basedOn w:val="procclause-e"/>
    <w:rsid w:val="00502962"/>
    <w:rPr>
      <w:lang w:val="fr-CA"/>
    </w:rPr>
  </w:style>
  <w:style w:type="paragraph" w:customStyle="1" w:styleId="TOCid-e">
    <w:name w:val="TOCid-e"/>
    <w:basedOn w:val="table-e"/>
    <w:rsid w:val="00502962"/>
    <w:rPr>
      <w:color w:val="0000FF"/>
      <w:u w:val="single" w:color="0000FF"/>
    </w:rPr>
  </w:style>
  <w:style w:type="paragraph" w:customStyle="1" w:styleId="TOCid-f">
    <w:name w:val="TOCid-f"/>
    <w:basedOn w:val="TOCid-e"/>
    <w:rsid w:val="00502962"/>
    <w:rPr>
      <w:lang w:val="fr-CA"/>
    </w:rPr>
  </w:style>
  <w:style w:type="paragraph" w:customStyle="1" w:styleId="TOCheadCenter-e">
    <w:name w:val="TOCheadCenter-e"/>
    <w:basedOn w:val="table-e"/>
    <w:rsid w:val="00502962"/>
    <w:pPr>
      <w:jc w:val="center"/>
    </w:pPr>
    <w:rPr>
      <w:smallCaps/>
      <w:color w:val="0000FF"/>
      <w:u w:val="single" w:color="0000FF"/>
    </w:rPr>
  </w:style>
  <w:style w:type="paragraph" w:customStyle="1" w:styleId="TOCheadCenter-f">
    <w:name w:val="TOCheadCenter-f"/>
    <w:basedOn w:val="TOCheadCenter-e"/>
    <w:rsid w:val="00502962"/>
    <w:rPr>
      <w:lang w:val="fr-CA"/>
    </w:rPr>
  </w:style>
  <w:style w:type="paragraph" w:customStyle="1" w:styleId="TOCtable-e">
    <w:name w:val="TOCtable-e"/>
    <w:basedOn w:val="table-e"/>
    <w:rsid w:val="00502962"/>
    <w:rPr>
      <w:color w:val="0000FF"/>
      <w:u w:val="single" w:color="0000FF"/>
    </w:rPr>
  </w:style>
  <w:style w:type="paragraph" w:customStyle="1" w:styleId="TOCtable-f">
    <w:name w:val="TOCtable-f"/>
    <w:basedOn w:val="TOCtable-e"/>
    <w:rsid w:val="00502962"/>
    <w:rPr>
      <w:lang w:val="fr-CA"/>
    </w:rPr>
  </w:style>
  <w:style w:type="paragraph" w:customStyle="1" w:styleId="TOCschedCenter-e">
    <w:name w:val="TOCschedCenter-e"/>
    <w:basedOn w:val="TOCpartCenter-e"/>
    <w:rsid w:val="00502962"/>
    <w:rPr>
      <w:b w:val="0"/>
    </w:rPr>
  </w:style>
  <w:style w:type="paragraph" w:customStyle="1" w:styleId="TOCpartCenter-e">
    <w:name w:val="TOCpartCenter-e"/>
    <w:basedOn w:val="table-e"/>
    <w:rsid w:val="00502962"/>
    <w:pPr>
      <w:jc w:val="center"/>
    </w:pPr>
    <w:rPr>
      <w:b/>
    </w:rPr>
  </w:style>
  <w:style w:type="paragraph" w:customStyle="1" w:styleId="TOCschedCenter-f">
    <w:name w:val="TOCschedCenter-f"/>
    <w:basedOn w:val="TOCschedCenter-e"/>
    <w:rsid w:val="00502962"/>
    <w:rPr>
      <w:lang w:val="fr-CA"/>
    </w:rPr>
  </w:style>
  <w:style w:type="paragraph" w:customStyle="1" w:styleId="TOCpartCenter-f">
    <w:name w:val="TOCpartCenter-f"/>
    <w:basedOn w:val="TOCpartCenter-e"/>
    <w:rsid w:val="00502962"/>
    <w:rPr>
      <w:lang w:val="fr-CA"/>
    </w:rPr>
  </w:style>
  <w:style w:type="paragraph" w:customStyle="1" w:styleId="issue-f">
    <w:name w:val="issue-f"/>
    <w:basedOn w:val="issue-e"/>
    <w:rsid w:val="00502962"/>
    <w:rPr>
      <w:lang w:val="fr-CA"/>
    </w:rPr>
  </w:style>
  <w:style w:type="paragraph" w:customStyle="1" w:styleId="issue-e">
    <w:name w:val="issue-e"/>
    <w:rsid w:val="00502962"/>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502962"/>
  </w:style>
  <w:style w:type="paragraph" w:customStyle="1" w:styleId="transsection-f">
    <w:name w:val="transsection-f"/>
    <w:basedOn w:val="Psection-f"/>
    <w:rsid w:val="00502962"/>
  </w:style>
  <w:style w:type="paragraph" w:customStyle="1" w:styleId="transsubsection-e">
    <w:name w:val="transsubsection-e"/>
    <w:basedOn w:val="Psubsection-e"/>
    <w:rsid w:val="00502962"/>
  </w:style>
  <w:style w:type="paragraph" w:customStyle="1" w:styleId="transsubsection-f">
    <w:name w:val="transsubsection-f"/>
    <w:basedOn w:val="Psubsection-f"/>
    <w:rsid w:val="00502962"/>
  </w:style>
  <w:style w:type="paragraph" w:customStyle="1" w:styleId="Yprocpartnum-e">
    <w:name w:val="Yprocpartnum-e"/>
    <w:basedOn w:val="Ypartnum-e"/>
    <w:rsid w:val="00502962"/>
  </w:style>
  <w:style w:type="paragraph" w:customStyle="1" w:styleId="Yprocpartnum-f">
    <w:name w:val="Yprocpartnum-f"/>
    <w:basedOn w:val="Yprocpartnum-e"/>
    <w:rsid w:val="00502962"/>
    <w:rPr>
      <w:lang w:val="fr-CA"/>
    </w:rPr>
  </w:style>
  <w:style w:type="paragraph" w:customStyle="1" w:styleId="NoticeAmend">
    <w:name w:val="NoticeAmend"/>
    <w:basedOn w:val="Notice"/>
    <w:rsid w:val="00502962"/>
    <w:pPr>
      <w:tabs>
        <w:tab w:val="clear" w:pos="1440"/>
        <w:tab w:val="clear" w:pos="2880"/>
        <w:tab w:val="clear" w:pos="4320"/>
        <w:tab w:val="left" w:pos="8640"/>
      </w:tabs>
      <w:ind w:left="3552"/>
    </w:pPr>
  </w:style>
  <w:style w:type="paragraph" w:customStyle="1" w:styleId="SeeSource">
    <w:name w:val="SeeSource"/>
    <w:basedOn w:val="Notice"/>
    <w:rsid w:val="00502962"/>
  </w:style>
  <w:style w:type="paragraph" w:customStyle="1" w:styleId="NoticeDisclaimer">
    <w:name w:val="NoticeDisclaimer"/>
    <w:basedOn w:val="Notice"/>
    <w:rsid w:val="00502962"/>
  </w:style>
  <w:style w:type="paragraph" w:customStyle="1" w:styleId="Ppartnum-e">
    <w:name w:val="Ppartnum-e"/>
    <w:basedOn w:val="partnum-e"/>
    <w:rsid w:val="00502962"/>
  </w:style>
  <w:style w:type="paragraph" w:customStyle="1" w:styleId="Ppartnum-f">
    <w:name w:val="Ppartnum-f"/>
    <w:basedOn w:val="Ppartnum-e"/>
    <w:rsid w:val="00502962"/>
    <w:rPr>
      <w:lang w:val="fr-CA"/>
    </w:rPr>
  </w:style>
  <w:style w:type="paragraph" w:customStyle="1" w:styleId="act-e">
    <w:name w:val="act-e"/>
    <w:rsid w:val="00502962"/>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502962"/>
    <w:rPr>
      <w:lang w:val="fr-CA"/>
    </w:rPr>
  </w:style>
  <w:style w:type="paragraph" w:customStyle="1" w:styleId="Yheadingx-e">
    <w:name w:val="Yheadingx-e"/>
    <w:basedOn w:val="headingx-e"/>
    <w:rsid w:val="00502962"/>
    <w:pPr>
      <w:shd w:val="clear" w:color="auto" w:fill="D9D9D9"/>
    </w:pPr>
  </w:style>
  <w:style w:type="paragraph" w:customStyle="1" w:styleId="Yschedule-e">
    <w:name w:val="Yschedule-e"/>
    <w:basedOn w:val="schedule-e"/>
    <w:rsid w:val="00502962"/>
    <w:pPr>
      <w:shd w:val="clear" w:color="auto" w:fill="D9D9D9"/>
    </w:pPr>
  </w:style>
  <w:style w:type="paragraph" w:customStyle="1" w:styleId="Yschedule-f">
    <w:name w:val="Yschedule-f"/>
    <w:basedOn w:val="Yschedule-e"/>
    <w:rsid w:val="00502962"/>
    <w:rPr>
      <w:lang w:val="fr-CA"/>
    </w:rPr>
  </w:style>
  <w:style w:type="paragraph" w:customStyle="1" w:styleId="act-f">
    <w:name w:val="act-f"/>
    <w:basedOn w:val="act-e"/>
    <w:rsid w:val="00502962"/>
    <w:rPr>
      <w:lang w:val="fr-CA"/>
    </w:rPr>
  </w:style>
  <w:style w:type="paragraph" w:customStyle="1" w:styleId="amendednote-e">
    <w:name w:val="amendednote-e"/>
    <w:rsid w:val="00502962"/>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502962"/>
    <w:rPr>
      <w:lang w:val="fr-CA"/>
    </w:rPr>
  </w:style>
  <w:style w:type="paragraph" w:customStyle="1" w:styleId="commiss-e">
    <w:name w:val="commiss-e"/>
    <w:rsid w:val="00502962"/>
    <w:pPr>
      <w:tabs>
        <w:tab w:val="left" w:pos="0"/>
      </w:tabs>
      <w:spacing w:after="478" w:line="190" w:lineRule="exact"/>
      <w:jc w:val="right"/>
    </w:pPr>
    <w:rPr>
      <w:smallCaps/>
      <w:snapToGrid w:val="0"/>
      <w:sz w:val="26"/>
      <w:lang w:val="en-GB" w:eastAsia="en-US"/>
    </w:rPr>
  </w:style>
  <w:style w:type="paragraph" w:customStyle="1" w:styleId="form-e">
    <w:name w:val="form-e"/>
    <w:rsid w:val="00502962"/>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502962"/>
    <w:rPr>
      <w:lang w:val="fr-CA"/>
    </w:rPr>
  </w:style>
  <w:style w:type="paragraph" w:customStyle="1" w:styleId="regnumber-e">
    <w:name w:val="regnumber-e"/>
    <w:rsid w:val="00502962"/>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502962"/>
    <w:rPr>
      <w:lang w:val="fr-CA"/>
    </w:rPr>
  </w:style>
  <w:style w:type="paragraph" w:customStyle="1" w:styleId="regtitle-e">
    <w:name w:val="regtitle-e"/>
    <w:rsid w:val="00502962"/>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502962"/>
    <w:rPr>
      <w:lang w:val="fr-CA"/>
    </w:rPr>
  </w:style>
  <w:style w:type="paragraph" w:customStyle="1" w:styleId="ruleb-e">
    <w:name w:val="ruleb-e"/>
    <w:rsid w:val="00502962"/>
    <w:pPr>
      <w:tabs>
        <w:tab w:val="left" w:pos="0"/>
      </w:tabs>
      <w:spacing w:after="200" w:line="200" w:lineRule="atLeast"/>
    </w:pPr>
    <w:rPr>
      <w:b/>
      <w:snapToGrid w:val="0"/>
      <w:sz w:val="26"/>
      <w:lang w:val="en-GB" w:eastAsia="en-US"/>
    </w:rPr>
  </w:style>
  <w:style w:type="paragraph" w:customStyle="1" w:styleId="ruleb-f">
    <w:name w:val="ruleb-f"/>
    <w:basedOn w:val="ruleb-e"/>
    <w:rsid w:val="00502962"/>
    <w:rPr>
      <w:lang w:val="fr-CA"/>
    </w:rPr>
  </w:style>
  <w:style w:type="paragraph" w:customStyle="1" w:styleId="rulec-e">
    <w:name w:val="rulec-e"/>
    <w:rsid w:val="00502962"/>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502962"/>
    <w:rPr>
      <w:lang w:val="fr-CA"/>
    </w:rPr>
  </w:style>
  <w:style w:type="paragraph" w:customStyle="1" w:styleId="rulei-e">
    <w:name w:val="rulei-e"/>
    <w:rsid w:val="00502962"/>
    <w:pPr>
      <w:tabs>
        <w:tab w:val="left" w:pos="0"/>
      </w:tabs>
      <w:spacing w:after="200" w:line="200" w:lineRule="atLeast"/>
    </w:pPr>
    <w:rPr>
      <w:b/>
      <w:i/>
      <w:snapToGrid w:val="0"/>
      <w:sz w:val="26"/>
      <w:lang w:val="en-GB" w:eastAsia="en-US"/>
    </w:rPr>
  </w:style>
  <w:style w:type="paragraph" w:customStyle="1" w:styleId="rulei-f">
    <w:name w:val="rulei-f"/>
    <w:basedOn w:val="rulei-e"/>
    <w:rsid w:val="00502962"/>
    <w:rPr>
      <w:lang w:val="fr-CA"/>
    </w:rPr>
  </w:style>
  <w:style w:type="paragraph" w:customStyle="1" w:styleId="rulel-e">
    <w:name w:val="rulel-e"/>
    <w:rsid w:val="00502962"/>
    <w:pPr>
      <w:tabs>
        <w:tab w:val="left" w:pos="0"/>
      </w:tabs>
      <w:spacing w:after="200" w:line="200" w:lineRule="atLeast"/>
    </w:pPr>
    <w:rPr>
      <w:b/>
      <w:caps/>
      <w:snapToGrid w:val="0"/>
      <w:sz w:val="26"/>
      <w:lang w:val="en-GB" w:eastAsia="en-US"/>
    </w:rPr>
  </w:style>
  <w:style w:type="paragraph" w:customStyle="1" w:styleId="rulel-f">
    <w:name w:val="rulel-f"/>
    <w:basedOn w:val="rulel-e"/>
    <w:rsid w:val="00502962"/>
    <w:rPr>
      <w:lang w:val="fr-CA"/>
    </w:rPr>
  </w:style>
  <w:style w:type="paragraph" w:customStyle="1" w:styleId="signature-e">
    <w:name w:val="signature-e"/>
    <w:rsid w:val="00502962"/>
    <w:pPr>
      <w:tabs>
        <w:tab w:val="left" w:pos="0"/>
      </w:tabs>
      <w:spacing w:after="200" w:line="200" w:lineRule="atLeast"/>
      <w:jc w:val="right"/>
    </w:pPr>
    <w:rPr>
      <w:smallCaps/>
      <w:snapToGrid w:val="0"/>
      <w:sz w:val="26"/>
      <w:lang w:val="en-GB" w:eastAsia="en-US"/>
    </w:rPr>
  </w:style>
  <w:style w:type="paragraph" w:customStyle="1" w:styleId="signtit-e">
    <w:name w:val="signtit-e"/>
    <w:rsid w:val="00502962"/>
    <w:pPr>
      <w:tabs>
        <w:tab w:val="left" w:pos="0"/>
      </w:tabs>
      <w:spacing w:after="239" w:line="190" w:lineRule="exact"/>
      <w:jc w:val="right"/>
    </w:pPr>
    <w:rPr>
      <w:i/>
      <w:snapToGrid w:val="0"/>
      <w:sz w:val="26"/>
      <w:lang w:val="en-GB" w:eastAsia="en-US"/>
    </w:rPr>
  </w:style>
  <w:style w:type="paragraph" w:customStyle="1" w:styleId="subject-e">
    <w:name w:val="subject-e"/>
    <w:rsid w:val="00502962"/>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502962"/>
    <w:rPr>
      <w:lang w:val="fr-CA"/>
    </w:rPr>
  </w:style>
  <w:style w:type="paragraph" w:customStyle="1" w:styleId="tocpartnum-e">
    <w:name w:val="tocpartnum-e"/>
    <w:rsid w:val="00502962"/>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502962"/>
    <w:pPr>
      <w:shd w:val="clear" w:color="auto" w:fill="D9D9D9"/>
    </w:pPr>
  </w:style>
  <w:style w:type="paragraph" w:customStyle="1" w:styleId="version-e">
    <w:name w:val="version-e"/>
    <w:rsid w:val="00502962"/>
    <w:pPr>
      <w:tabs>
        <w:tab w:val="left" w:pos="0"/>
      </w:tabs>
      <w:spacing w:after="200" w:line="200" w:lineRule="atLeast"/>
    </w:pPr>
    <w:rPr>
      <w:b/>
      <w:i/>
      <w:snapToGrid w:val="0"/>
      <w:sz w:val="26"/>
      <w:lang w:val="en-GB" w:eastAsia="en-US"/>
    </w:rPr>
  </w:style>
  <w:style w:type="paragraph" w:customStyle="1" w:styleId="version-f">
    <w:name w:val="version-f"/>
    <w:basedOn w:val="version-e"/>
    <w:rsid w:val="00502962"/>
    <w:rPr>
      <w:lang w:val="fr-CA"/>
    </w:rPr>
  </w:style>
  <w:style w:type="paragraph" w:customStyle="1" w:styleId="ActTitle-e">
    <w:name w:val="ActTitle-e"/>
    <w:rsid w:val="00502962"/>
    <w:pPr>
      <w:tabs>
        <w:tab w:val="left" w:pos="0"/>
      </w:tabs>
      <w:spacing w:after="200" w:line="200" w:lineRule="atLeast"/>
      <w:jc w:val="center"/>
    </w:pPr>
    <w:rPr>
      <w:b/>
      <w:caps/>
      <w:snapToGrid w:val="0"/>
      <w:sz w:val="26"/>
      <w:lang w:val="en-GB"/>
    </w:rPr>
  </w:style>
  <w:style w:type="paragraph" w:customStyle="1" w:styleId="regaction-e">
    <w:name w:val="regaction-e"/>
    <w:rsid w:val="00502962"/>
    <w:pPr>
      <w:suppressAutoHyphens/>
      <w:spacing w:after="200" w:line="200" w:lineRule="atLeast"/>
      <w:jc w:val="center"/>
    </w:pPr>
    <w:rPr>
      <w:sz w:val="26"/>
      <w:lang w:val="en-GB"/>
    </w:rPr>
  </w:style>
  <w:style w:type="paragraph" w:customStyle="1" w:styleId="ActTitle-f">
    <w:name w:val="ActTitle-f"/>
    <w:basedOn w:val="ActTitle-e"/>
    <w:rsid w:val="00502962"/>
    <w:rPr>
      <w:lang w:val="fr-CA"/>
    </w:rPr>
  </w:style>
  <w:style w:type="paragraph" w:customStyle="1" w:styleId="regaction-f">
    <w:name w:val="regaction-f"/>
    <w:basedOn w:val="regaction-e"/>
    <w:rsid w:val="00502962"/>
    <w:rPr>
      <w:lang w:val="fr-CA"/>
    </w:rPr>
  </w:style>
  <w:style w:type="paragraph" w:customStyle="1" w:styleId="dated-e">
    <w:name w:val="dated-e"/>
    <w:rsid w:val="00502962"/>
    <w:pPr>
      <w:tabs>
        <w:tab w:val="left" w:pos="0"/>
      </w:tabs>
      <w:spacing w:before="289" w:after="239" w:line="190" w:lineRule="exact"/>
    </w:pPr>
    <w:rPr>
      <w:snapToGrid w:val="0"/>
      <w:sz w:val="26"/>
      <w:lang w:val="en-GB" w:eastAsia="en-US"/>
    </w:rPr>
  </w:style>
  <w:style w:type="paragraph" w:customStyle="1" w:styleId="dated-f">
    <w:name w:val="dated-f"/>
    <w:basedOn w:val="dated-e"/>
    <w:rsid w:val="00502962"/>
    <w:rPr>
      <w:lang w:val="fr-CA"/>
    </w:rPr>
  </w:style>
  <w:style w:type="paragraph" w:customStyle="1" w:styleId="madeappfiled-f">
    <w:name w:val="made/app/filed-f"/>
    <w:basedOn w:val="madeappfiled-e"/>
    <w:rsid w:val="00502962"/>
    <w:rPr>
      <w:lang w:val="fr-CA"/>
    </w:rPr>
  </w:style>
  <w:style w:type="paragraph" w:customStyle="1" w:styleId="madeappfiled-e">
    <w:name w:val="made/app/filed-e"/>
    <w:rsid w:val="00502962"/>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502962"/>
    <w:rPr>
      <w:rFonts w:ascii="Times New (W1)" w:hAnsi="Times New (W1)"/>
      <w:b w:val="0"/>
    </w:rPr>
  </w:style>
  <w:style w:type="paragraph" w:customStyle="1" w:styleId="regtitleold-f">
    <w:name w:val="regtitleold-f"/>
    <w:basedOn w:val="regtitleold-e"/>
    <w:rsid w:val="00502962"/>
    <w:rPr>
      <w:lang w:val="fr-CA"/>
    </w:rPr>
  </w:style>
  <w:style w:type="paragraph" w:customStyle="1" w:styleId="signature-f">
    <w:name w:val="signature-f"/>
    <w:basedOn w:val="signature-e"/>
    <w:rsid w:val="00502962"/>
    <w:rPr>
      <w:lang w:val="fr-CA"/>
    </w:rPr>
  </w:style>
  <w:style w:type="paragraph" w:customStyle="1" w:styleId="signtit-f">
    <w:name w:val="signtit-f"/>
    <w:basedOn w:val="signtit-e"/>
    <w:rsid w:val="00502962"/>
    <w:rPr>
      <w:lang w:val="fr-CA"/>
    </w:rPr>
  </w:style>
  <w:style w:type="paragraph" w:customStyle="1" w:styleId="commiss-f">
    <w:name w:val="commiss-f"/>
    <w:basedOn w:val="commiss-e"/>
    <w:rsid w:val="00502962"/>
    <w:rPr>
      <w:lang w:val="fr-CA"/>
    </w:rPr>
  </w:style>
  <w:style w:type="paragraph" w:customStyle="1" w:styleId="Yact-e">
    <w:name w:val="Yact-e"/>
    <w:basedOn w:val="act-e"/>
    <w:rsid w:val="00502962"/>
    <w:pPr>
      <w:shd w:val="clear" w:color="auto" w:fill="D9D9D9"/>
    </w:pPr>
  </w:style>
  <w:style w:type="paragraph" w:customStyle="1" w:styleId="Yact-f">
    <w:name w:val="Yact-f"/>
    <w:basedOn w:val="Yact-e"/>
    <w:rsid w:val="00502962"/>
    <w:rPr>
      <w:lang w:val="fr-CA"/>
    </w:rPr>
  </w:style>
  <w:style w:type="paragraph" w:customStyle="1" w:styleId="Yform-e">
    <w:name w:val="Yform-e"/>
    <w:basedOn w:val="form-e"/>
    <w:rsid w:val="00502962"/>
    <w:pPr>
      <w:shd w:val="clear" w:color="auto" w:fill="D9D9D9"/>
    </w:pPr>
  </w:style>
  <w:style w:type="paragraph" w:customStyle="1" w:styleId="Yform-f">
    <w:name w:val="Yform-f"/>
    <w:basedOn w:val="Yform-e"/>
    <w:rsid w:val="00502962"/>
    <w:rPr>
      <w:lang w:val="fr-CA"/>
    </w:rPr>
  </w:style>
  <w:style w:type="paragraph" w:customStyle="1" w:styleId="note-f">
    <w:name w:val="note-f"/>
    <w:rsid w:val="00502962"/>
    <w:pPr>
      <w:tabs>
        <w:tab w:val="left" w:pos="-1952"/>
        <w:tab w:val="left" w:pos="1952"/>
      </w:tabs>
      <w:spacing w:after="200" w:line="200" w:lineRule="atLeast"/>
    </w:pPr>
    <w:rPr>
      <w:snapToGrid w:val="0"/>
      <w:sz w:val="26"/>
      <w:lang w:val="fr-CA" w:eastAsia="en-US"/>
    </w:rPr>
  </w:style>
  <w:style w:type="paragraph" w:customStyle="1" w:styleId="Yminnote-f">
    <w:name w:val="Yminnote-f"/>
    <w:basedOn w:val="Yminnote-e"/>
    <w:rsid w:val="00502962"/>
    <w:rPr>
      <w:lang w:val="fr-CA"/>
    </w:rPr>
  </w:style>
  <w:style w:type="paragraph" w:customStyle="1" w:styleId="Yruleb-e">
    <w:name w:val="Yruleb-e"/>
    <w:basedOn w:val="ruleb-e"/>
    <w:rsid w:val="00502962"/>
    <w:pPr>
      <w:shd w:val="clear" w:color="auto" w:fill="D9D9D9"/>
    </w:pPr>
  </w:style>
  <w:style w:type="paragraph" w:customStyle="1" w:styleId="Yruleb-f">
    <w:name w:val="Yruleb-f"/>
    <w:basedOn w:val="Yruleb-e"/>
    <w:rsid w:val="00502962"/>
    <w:rPr>
      <w:lang w:val="fr-CA"/>
    </w:rPr>
  </w:style>
  <w:style w:type="paragraph" w:customStyle="1" w:styleId="Yrulel-e">
    <w:name w:val="Yrulel-e"/>
    <w:basedOn w:val="rulel-e"/>
    <w:rsid w:val="00502962"/>
    <w:pPr>
      <w:shd w:val="clear" w:color="auto" w:fill="D9D9D9"/>
    </w:pPr>
  </w:style>
  <w:style w:type="paragraph" w:customStyle="1" w:styleId="Yrulel-f">
    <w:name w:val="Yrulel-f"/>
    <w:basedOn w:val="Yrulel-e"/>
    <w:rsid w:val="00502962"/>
    <w:rPr>
      <w:lang w:val="fr-CA"/>
    </w:rPr>
  </w:style>
  <w:style w:type="paragraph" w:customStyle="1" w:styleId="Yrulec-e">
    <w:name w:val="Yrulec-e"/>
    <w:basedOn w:val="rulec-e"/>
    <w:rsid w:val="00502962"/>
    <w:pPr>
      <w:shd w:val="clear" w:color="auto" w:fill="D9D9D9"/>
    </w:pPr>
  </w:style>
  <w:style w:type="paragraph" w:customStyle="1" w:styleId="Yrulec-f">
    <w:name w:val="Yrulec-f"/>
    <w:basedOn w:val="Yrulec-e"/>
    <w:rsid w:val="00502962"/>
    <w:rPr>
      <w:lang w:val="fr-CA"/>
    </w:rPr>
  </w:style>
  <w:style w:type="paragraph" w:customStyle="1" w:styleId="Yrulei-e">
    <w:name w:val="Yrulei-e"/>
    <w:basedOn w:val="rulei-e"/>
    <w:rsid w:val="00502962"/>
    <w:pPr>
      <w:shd w:val="clear" w:color="auto" w:fill="D9D9D9"/>
    </w:pPr>
  </w:style>
  <w:style w:type="paragraph" w:customStyle="1" w:styleId="Yrulei-f">
    <w:name w:val="Yrulei-f"/>
    <w:basedOn w:val="Yrulei-e"/>
    <w:rsid w:val="00502962"/>
    <w:rPr>
      <w:lang w:val="fr-CA"/>
    </w:rPr>
  </w:style>
  <w:style w:type="paragraph" w:customStyle="1" w:styleId="Ysubject-e">
    <w:name w:val="Ysubject-e"/>
    <w:basedOn w:val="subject-e"/>
    <w:rsid w:val="00502962"/>
    <w:pPr>
      <w:shd w:val="clear" w:color="auto" w:fill="D9D9D9"/>
    </w:pPr>
  </w:style>
  <w:style w:type="paragraph" w:customStyle="1" w:styleId="Ysubject-f">
    <w:name w:val="Ysubject-f"/>
    <w:basedOn w:val="Ysubject-e"/>
    <w:rsid w:val="00502962"/>
    <w:rPr>
      <w:lang w:val="fr-CA"/>
    </w:rPr>
  </w:style>
  <w:style w:type="paragraph" w:customStyle="1" w:styleId="Yheadnote-e">
    <w:name w:val="Yheadnote-e"/>
    <w:basedOn w:val="headnote-e"/>
    <w:rsid w:val="00502962"/>
    <w:pPr>
      <w:shd w:val="clear" w:color="auto" w:fill="D9D9D9"/>
    </w:pPr>
  </w:style>
  <w:style w:type="paragraph" w:customStyle="1" w:styleId="Yheadnote-f">
    <w:name w:val="Yheadnote-f"/>
    <w:basedOn w:val="Yheadnote-e"/>
    <w:rsid w:val="00502962"/>
    <w:rPr>
      <w:lang w:val="fr-CA"/>
    </w:rPr>
  </w:style>
  <w:style w:type="paragraph" w:customStyle="1" w:styleId="TOChead-f">
    <w:name w:val="TOChead-f"/>
    <w:basedOn w:val="TOChead-e"/>
    <w:rsid w:val="00502962"/>
    <w:rPr>
      <w:lang w:val="fr-CA"/>
    </w:rPr>
  </w:style>
  <w:style w:type="paragraph" w:customStyle="1" w:styleId="TOChead-e">
    <w:name w:val="TOChead-e"/>
    <w:basedOn w:val="table-e"/>
    <w:rsid w:val="00502962"/>
    <w:rPr>
      <w:color w:val="0000FF"/>
      <w:u w:val="single" w:color="0000FF"/>
    </w:rPr>
  </w:style>
  <w:style w:type="character" w:customStyle="1" w:styleId="ovbold">
    <w:name w:val="ovbold"/>
    <w:basedOn w:val="DefaultParagraphFont"/>
    <w:rsid w:val="00502962"/>
    <w:rPr>
      <w:b/>
    </w:rPr>
  </w:style>
  <w:style w:type="character" w:customStyle="1" w:styleId="ovitalic">
    <w:name w:val="ovitalic"/>
    <w:basedOn w:val="DefaultParagraphFont"/>
    <w:rsid w:val="00502962"/>
    <w:rPr>
      <w:i/>
    </w:rPr>
  </w:style>
  <w:style w:type="character" w:customStyle="1" w:styleId="ovsmallcap">
    <w:name w:val="ovsmallcap"/>
    <w:basedOn w:val="DefaultParagraphFont"/>
    <w:rsid w:val="00502962"/>
    <w:rPr>
      <w:smallCaps/>
    </w:rPr>
  </w:style>
  <w:style w:type="character" w:customStyle="1" w:styleId="ovregular">
    <w:name w:val="ovregular"/>
    <w:basedOn w:val="DefaultParagraphFont"/>
    <w:rsid w:val="00502962"/>
    <w:rPr>
      <w:b/>
    </w:rPr>
  </w:style>
  <w:style w:type="character" w:customStyle="1" w:styleId="ovitalicbold">
    <w:name w:val="ovitalicbold"/>
    <w:basedOn w:val="DefaultParagraphFont"/>
    <w:rsid w:val="00502962"/>
    <w:rPr>
      <w:b/>
      <w:i/>
    </w:rPr>
  </w:style>
  <w:style w:type="paragraph" w:customStyle="1" w:styleId="tablelevel1-e">
    <w:name w:val="tablelevel1-e"/>
    <w:basedOn w:val="table-e"/>
    <w:rsid w:val="00502962"/>
    <w:pPr>
      <w:tabs>
        <w:tab w:val="right" w:pos="240"/>
        <w:tab w:val="left" w:pos="360"/>
      </w:tabs>
      <w:spacing w:line="190" w:lineRule="exact"/>
      <w:ind w:left="360" w:hanging="360"/>
    </w:pPr>
  </w:style>
  <w:style w:type="paragraph" w:customStyle="1" w:styleId="tablelevel1-f">
    <w:name w:val="tablelevel1-f"/>
    <w:basedOn w:val="tablelevel1-e"/>
    <w:rsid w:val="00502962"/>
    <w:rPr>
      <w:lang w:val="fr-CA"/>
    </w:rPr>
  </w:style>
  <w:style w:type="paragraph" w:customStyle="1" w:styleId="tablelevel2-e">
    <w:name w:val="tablelevel2-e"/>
    <w:basedOn w:val="table-e"/>
    <w:rsid w:val="00502962"/>
    <w:pPr>
      <w:tabs>
        <w:tab w:val="right" w:pos="480"/>
        <w:tab w:val="left" w:pos="600"/>
      </w:tabs>
      <w:spacing w:line="190" w:lineRule="exact"/>
      <w:ind w:left="600" w:hanging="600"/>
    </w:pPr>
  </w:style>
  <w:style w:type="paragraph" w:customStyle="1" w:styleId="tablelevel2-f">
    <w:name w:val="tablelevel2-f"/>
    <w:basedOn w:val="tablelevel2-e"/>
    <w:rsid w:val="00502962"/>
    <w:rPr>
      <w:lang w:val="fr-CA"/>
    </w:rPr>
  </w:style>
  <w:style w:type="paragraph" w:customStyle="1" w:styleId="tablelevel3-e">
    <w:name w:val="tablelevel3-e"/>
    <w:basedOn w:val="table-e"/>
    <w:rsid w:val="00502962"/>
    <w:pPr>
      <w:tabs>
        <w:tab w:val="right" w:pos="720"/>
        <w:tab w:val="left" w:pos="840"/>
      </w:tabs>
      <w:spacing w:line="190" w:lineRule="exact"/>
      <w:ind w:left="840" w:hanging="840"/>
    </w:pPr>
  </w:style>
  <w:style w:type="paragraph" w:customStyle="1" w:styleId="tablelevel3-f">
    <w:name w:val="tablelevel3-f"/>
    <w:basedOn w:val="tablelevel3-e"/>
    <w:rsid w:val="00502962"/>
    <w:rPr>
      <w:lang w:val="fr-CA"/>
    </w:rPr>
  </w:style>
  <w:style w:type="paragraph" w:customStyle="1" w:styleId="tablelevel4-e">
    <w:name w:val="tablelevel4-e"/>
    <w:basedOn w:val="table-e"/>
    <w:rsid w:val="00502962"/>
    <w:pPr>
      <w:tabs>
        <w:tab w:val="right" w:pos="960"/>
        <w:tab w:val="left" w:pos="1080"/>
      </w:tabs>
      <w:spacing w:line="190" w:lineRule="exact"/>
      <w:ind w:left="1080" w:hanging="1080"/>
    </w:pPr>
  </w:style>
  <w:style w:type="paragraph" w:customStyle="1" w:styleId="tablelevel4-f">
    <w:name w:val="tablelevel4-f"/>
    <w:basedOn w:val="tablelevel4-e"/>
    <w:rsid w:val="00502962"/>
    <w:rPr>
      <w:lang w:val="fr-CA"/>
    </w:rPr>
  </w:style>
  <w:style w:type="paragraph" w:customStyle="1" w:styleId="tablelevel1x-e">
    <w:name w:val="tablelevel1x-e"/>
    <w:basedOn w:val="table-e"/>
    <w:rsid w:val="00502962"/>
    <w:pPr>
      <w:spacing w:line="190" w:lineRule="exact"/>
      <w:ind w:left="360"/>
    </w:pPr>
  </w:style>
  <w:style w:type="paragraph" w:customStyle="1" w:styleId="tablelevel1x-f">
    <w:name w:val="tablelevel1x-f"/>
    <w:basedOn w:val="tablelevel1x-e"/>
    <w:rsid w:val="00502962"/>
    <w:rPr>
      <w:lang w:val="fr-CA"/>
    </w:rPr>
  </w:style>
  <w:style w:type="paragraph" w:customStyle="1" w:styleId="tablelevel2x-e">
    <w:name w:val="tablelevel2x-e"/>
    <w:basedOn w:val="table-e"/>
    <w:rsid w:val="00502962"/>
    <w:pPr>
      <w:spacing w:line="190" w:lineRule="exact"/>
      <w:ind w:left="600"/>
    </w:pPr>
  </w:style>
  <w:style w:type="paragraph" w:customStyle="1" w:styleId="tablelevel2x-f">
    <w:name w:val="tablelevel2x-f"/>
    <w:basedOn w:val="tablelevel2x-e"/>
    <w:rsid w:val="00502962"/>
    <w:rPr>
      <w:lang w:val="fr-CA"/>
    </w:rPr>
  </w:style>
  <w:style w:type="paragraph" w:customStyle="1" w:styleId="tablelevel3x-e">
    <w:name w:val="tablelevel3x-e"/>
    <w:basedOn w:val="table-e"/>
    <w:rsid w:val="00502962"/>
    <w:pPr>
      <w:spacing w:line="190" w:lineRule="exact"/>
      <w:ind w:left="840"/>
    </w:pPr>
  </w:style>
  <w:style w:type="paragraph" w:customStyle="1" w:styleId="tablelevel3x-f">
    <w:name w:val="tablelevel3x-f"/>
    <w:basedOn w:val="tablelevel3x-e"/>
    <w:rsid w:val="00502962"/>
    <w:rPr>
      <w:lang w:val="fr-CA"/>
    </w:rPr>
  </w:style>
  <w:style w:type="paragraph" w:customStyle="1" w:styleId="Ytablelevel1-e">
    <w:name w:val="Ytablelevel1-e"/>
    <w:basedOn w:val="tablelevel1-e"/>
    <w:rsid w:val="00502962"/>
    <w:pPr>
      <w:shd w:val="clear" w:color="auto" w:fill="D9D9D9"/>
    </w:pPr>
  </w:style>
  <w:style w:type="paragraph" w:customStyle="1" w:styleId="equationind1-f">
    <w:name w:val="equationind1-f"/>
    <w:basedOn w:val="equationind1-e"/>
    <w:rsid w:val="00502962"/>
    <w:rPr>
      <w:lang w:val="fr-CA"/>
    </w:rPr>
  </w:style>
  <w:style w:type="paragraph" w:customStyle="1" w:styleId="equationind1-e">
    <w:name w:val="equationind1-e"/>
    <w:basedOn w:val="paragraph-e"/>
    <w:rsid w:val="00502962"/>
  </w:style>
  <w:style w:type="paragraph" w:customStyle="1" w:styleId="equationind2-e">
    <w:name w:val="equationind2-e"/>
    <w:basedOn w:val="subpara-e"/>
    <w:rsid w:val="00502962"/>
  </w:style>
  <w:style w:type="paragraph" w:customStyle="1" w:styleId="equationind2-f">
    <w:name w:val="equationind2-f"/>
    <w:basedOn w:val="equationind2-e"/>
    <w:rsid w:val="00502962"/>
    <w:rPr>
      <w:lang w:val="fr-CA"/>
    </w:rPr>
  </w:style>
  <w:style w:type="paragraph" w:customStyle="1" w:styleId="equationind3-e">
    <w:name w:val="equationind3-e"/>
    <w:basedOn w:val="subsubpara-e"/>
    <w:rsid w:val="00502962"/>
  </w:style>
  <w:style w:type="paragraph" w:customStyle="1" w:styleId="equationind3-f">
    <w:name w:val="equationind3-f"/>
    <w:basedOn w:val="equationind3-e"/>
    <w:rsid w:val="00502962"/>
    <w:rPr>
      <w:lang w:val="fr-CA"/>
    </w:rPr>
  </w:style>
  <w:style w:type="paragraph" w:customStyle="1" w:styleId="equationind4-e">
    <w:name w:val="equationind4-e"/>
    <w:basedOn w:val="subsubsubpara-e"/>
    <w:rsid w:val="00502962"/>
  </w:style>
  <w:style w:type="paragraph" w:customStyle="1" w:styleId="equationind4-f">
    <w:name w:val="equationind4-f"/>
    <w:basedOn w:val="equationind4-e"/>
    <w:rsid w:val="00502962"/>
    <w:rPr>
      <w:lang w:val="fr-CA"/>
    </w:rPr>
  </w:style>
  <w:style w:type="paragraph" w:customStyle="1" w:styleId="tablelevel4x-e">
    <w:name w:val="tablelevel4x-e"/>
    <w:basedOn w:val="table-e"/>
    <w:rsid w:val="00502962"/>
    <w:pPr>
      <w:spacing w:line="190" w:lineRule="exact"/>
      <w:ind w:left="1080"/>
    </w:pPr>
  </w:style>
  <w:style w:type="paragraph" w:customStyle="1" w:styleId="tablelevel4x-f">
    <w:name w:val="tablelevel4x-f"/>
    <w:basedOn w:val="tablelevel4x-e"/>
    <w:rsid w:val="00502962"/>
    <w:rPr>
      <w:lang w:val="fr-CA"/>
    </w:rPr>
  </w:style>
  <w:style w:type="paragraph" w:customStyle="1" w:styleId="headnoteind-e">
    <w:name w:val="headnoteind-e"/>
    <w:basedOn w:val="headnote-e"/>
    <w:rsid w:val="00502962"/>
    <w:pPr>
      <w:ind w:left="245"/>
    </w:pPr>
  </w:style>
  <w:style w:type="paragraph" w:customStyle="1" w:styleId="headnoteind-f">
    <w:name w:val="headnoteind-f"/>
    <w:basedOn w:val="headnoteind-e"/>
    <w:rsid w:val="00502962"/>
    <w:rPr>
      <w:lang w:val="fr-CA"/>
    </w:rPr>
  </w:style>
  <w:style w:type="paragraph" w:customStyle="1" w:styleId="footnoteLeft-e">
    <w:name w:val="footnoteLeft-e"/>
    <w:basedOn w:val="footnote-e"/>
    <w:rsid w:val="00502962"/>
    <w:pPr>
      <w:jc w:val="left"/>
    </w:pPr>
  </w:style>
  <w:style w:type="paragraph" w:customStyle="1" w:styleId="footnoteLeft-f">
    <w:name w:val="footnoteLeft-f"/>
    <w:basedOn w:val="Normal"/>
    <w:rsid w:val="00502962"/>
  </w:style>
  <w:style w:type="paragraph" w:customStyle="1" w:styleId="TOCpartLeft-e">
    <w:name w:val="TOCpartLeft-e"/>
    <w:basedOn w:val="table-e"/>
    <w:rsid w:val="00502962"/>
    <w:rPr>
      <w:b/>
    </w:rPr>
  </w:style>
  <w:style w:type="paragraph" w:customStyle="1" w:styleId="TOCpartLeft-f">
    <w:name w:val="TOCpartLeft-f"/>
    <w:basedOn w:val="TOCpartLeft-e"/>
    <w:rsid w:val="00502962"/>
    <w:rPr>
      <w:lang w:val="fr-CA"/>
    </w:rPr>
  </w:style>
  <w:style w:type="character" w:customStyle="1" w:styleId="UnderBlue">
    <w:name w:val="UnderBlue"/>
    <w:basedOn w:val="DefaultParagraphFont"/>
    <w:rsid w:val="00502962"/>
    <w:rPr>
      <w:color w:val="0000FF"/>
      <w:u w:val="single" w:color="0000FF"/>
    </w:rPr>
  </w:style>
  <w:style w:type="paragraph" w:customStyle="1" w:styleId="TOCschedLeft-e">
    <w:name w:val="TOCschedLeft-e"/>
    <w:basedOn w:val="TOCpartLeft-e"/>
    <w:rsid w:val="00502962"/>
    <w:rPr>
      <w:b w:val="0"/>
    </w:rPr>
  </w:style>
  <w:style w:type="paragraph" w:customStyle="1" w:styleId="TOCschedLeft-f">
    <w:name w:val="TOCschedLeft-f"/>
    <w:basedOn w:val="TOCschedLeft-e"/>
    <w:rsid w:val="00502962"/>
    <w:rPr>
      <w:lang w:val="fr-CA"/>
    </w:rPr>
  </w:style>
  <w:style w:type="paragraph" w:customStyle="1" w:styleId="TOCheadLeft-e">
    <w:name w:val="TOCheadLeft-e"/>
    <w:basedOn w:val="TOCheadCenter-e"/>
    <w:rsid w:val="00502962"/>
    <w:pPr>
      <w:jc w:val="left"/>
    </w:pPr>
  </w:style>
  <w:style w:type="paragraph" w:customStyle="1" w:styleId="TOCheadLeft-f">
    <w:name w:val="TOCheadLeft-f"/>
    <w:basedOn w:val="TOCheadLeft-e"/>
    <w:rsid w:val="00502962"/>
    <w:rPr>
      <w:lang w:val="fr-CA"/>
    </w:rPr>
  </w:style>
  <w:style w:type="paragraph" w:customStyle="1" w:styleId="Yfootnote-e">
    <w:name w:val="Yfootnote-e"/>
    <w:basedOn w:val="footnote-e"/>
    <w:rsid w:val="00502962"/>
    <w:pPr>
      <w:shd w:val="clear" w:color="auto" w:fill="D9D9D9"/>
    </w:pPr>
  </w:style>
  <w:style w:type="paragraph" w:customStyle="1" w:styleId="Yfootnote-f">
    <w:name w:val="Yfootnote-f"/>
    <w:basedOn w:val="footnote-f"/>
    <w:rsid w:val="00502962"/>
    <w:pPr>
      <w:shd w:val="clear" w:color="auto" w:fill="D9D9D9"/>
    </w:pPr>
  </w:style>
  <w:style w:type="paragraph" w:customStyle="1" w:styleId="Yfootnoteleft-e">
    <w:name w:val="Yfootnoteleft-e"/>
    <w:basedOn w:val="footnoteLeft-e"/>
    <w:rsid w:val="00502962"/>
    <w:pPr>
      <w:shd w:val="clear" w:color="auto" w:fill="D9D9D9"/>
    </w:pPr>
  </w:style>
  <w:style w:type="paragraph" w:customStyle="1" w:styleId="Yfootnoteleft-f">
    <w:name w:val="Yfootnoteleft-f"/>
    <w:basedOn w:val="footnoteLeft-f"/>
    <w:rsid w:val="00502962"/>
    <w:pPr>
      <w:shd w:val="clear" w:color="auto" w:fill="D9D9D9"/>
    </w:pPr>
  </w:style>
  <w:style w:type="paragraph" w:customStyle="1" w:styleId="TOCpart-f">
    <w:name w:val="TOCpart-f"/>
    <w:basedOn w:val="TOCpart-e"/>
    <w:rsid w:val="00502962"/>
    <w:rPr>
      <w:lang w:val="fr-CA"/>
    </w:rPr>
  </w:style>
  <w:style w:type="paragraph" w:customStyle="1" w:styleId="TOCpart-e">
    <w:name w:val="TOCpart-e"/>
    <w:basedOn w:val="table-e"/>
    <w:rsid w:val="00502962"/>
    <w:rPr>
      <w:b/>
      <w:color w:val="0000FF"/>
      <w:u w:val="single" w:color="0000FF"/>
    </w:rPr>
  </w:style>
  <w:style w:type="paragraph" w:customStyle="1" w:styleId="TOCsched-f">
    <w:name w:val="TOCsched-f"/>
    <w:basedOn w:val="TOCsched-e"/>
    <w:rsid w:val="00502962"/>
    <w:rPr>
      <w:lang w:val="fr-CA"/>
    </w:rPr>
  </w:style>
  <w:style w:type="paragraph" w:customStyle="1" w:styleId="TOCsched-e">
    <w:name w:val="TOCsched-e"/>
    <w:basedOn w:val="table-e"/>
    <w:rsid w:val="00502962"/>
    <w:rPr>
      <w:color w:val="0000FF"/>
      <w:u w:val="single" w:color="0000FF"/>
    </w:rPr>
  </w:style>
  <w:style w:type="paragraph" w:customStyle="1" w:styleId="tocpartnum-f">
    <w:name w:val="tocpartnum-f"/>
    <w:basedOn w:val="tocpartnum-e"/>
    <w:rsid w:val="00502962"/>
    <w:rPr>
      <w:lang w:val="fr-CA"/>
    </w:rPr>
  </w:style>
  <w:style w:type="paragraph" w:customStyle="1" w:styleId="partnumRevoked-f">
    <w:name w:val="partnumRevoked-f"/>
    <w:basedOn w:val="partnumRevoked-e"/>
    <w:rsid w:val="00502962"/>
    <w:rPr>
      <w:lang w:val="fr-CA"/>
    </w:rPr>
  </w:style>
  <w:style w:type="character" w:customStyle="1" w:styleId="ovallcaps">
    <w:name w:val="ovallcaps"/>
    <w:rsid w:val="00502962"/>
    <w:rPr>
      <w:caps/>
    </w:rPr>
  </w:style>
  <w:style w:type="character" w:customStyle="1" w:styleId="ovboldallcaps">
    <w:name w:val="ovboldallcaps"/>
    <w:rsid w:val="00502962"/>
    <w:rPr>
      <w:b/>
      <w:caps/>
    </w:rPr>
  </w:style>
  <w:style w:type="paragraph" w:customStyle="1" w:styleId="scheduleRevoked-e">
    <w:name w:val="scheduleRevoked-e"/>
    <w:basedOn w:val="schedule-e"/>
    <w:rsid w:val="00502962"/>
    <w:rPr>
      <w:caps w:val="0"/>
    </w:rPr>
  </w:style>
  <w:style w:type="paragraph" w:customStyle="1" w:styleId="scheduleRevoked-f">
    <w:name w:val="scheduleRevoked-f"/>
    <w:basedOn w:val="scheduleRevoked-e"/>
    <w:rsid w:val="00502962"/>
    <w:rPr>
      <w:lang w:val="fr-CA"/>
    </w:rPr>
  </w:style>
  <w:style w:type="paragraph" w:customStyle="1" w:styleId="formRevoked-e">
    <w:name w:val="formRevoked-e"/>
    <w:basedOn w:val="form-e"/>
    <w:rsid w:val="00502962"/>
    <w:rPr>
      <w:caps w:val="0"/>
    </w:rPr>
  </w:style>
  <w:style w:type="paragraph" w:customStyle="1" w:styleId="formRevoked-f">
    <w:name w:val="formRevoked-f"/>
    <w:basedOn w:val="formRevoked-e"/>
    <w:rsid w:val="00502962"/>
    <w:rPr>
      <w:lang w:val="fr-CA"/>
    </w:rPr>
  </w:style>
  <w:style w:type="paragraph" w:customStyle="1" w:styleId="OLCheader">
    <w:name w:val="OLCheader"/>
    <w:rsid w:val="00502962"/>
    <w:pPr>
      <w:widowControl w:val="0"/>
      <w:tabs>
        <w:tab w:val="center" w:pos="5160"/>
        <w:tab w:val="right" w:pos="10080"/>
      </w:tabs>
      <w:spacing w:line="160" w:lineRule="exact"/>
    </w:pPr>
    <w:rPr>
      <w:sz w:val="26"/>
      <w:lang w:eastAsia="en-US"/>
    </w:rPr>
  </w:style>
  <w:style w:type="paragraph" w:customStyle="1" w:styleId="OLCfooter">
    <w:name w:val="OLCfooter"/>
    <w:rsid w:val="00502962"/>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502962"/>
    <w:rPr>
      <w:lang w:val="fr-CA"/>
    </w:rPr>
  </w:style>
  <w:style w:type="paragraph" w:customStyle="1" w:styleId="Ytablelevel1x-e">
    <w:name w:val="Ytablelevel1x-e"/>
    <w:basedOn w:val="tablelevel1x-e"/>
    <w:rsid w:val="00502962"/>
    <w:pPr>
      <w:shd w:val="clear" w:color="auto" w:fill="D9D9D9"/>
    </w:pPr>
  </w:style>
  <w:style w:type="paragraph" w:customStyle="1" w:styleId="Ytablelevel1x-f">
    <w:name w:val="Ytablelevel1x-f"/>
    <w:basedOn w:val="Ytablelevel1x-e"/>
    <w:rsid w:val="00502962"/>
    <w:rPr>
      <w:lang w:val="fr-CA"/>
    </w:rPr>
  </w:style>
  <w:style w:type="paragraph" w:customStyle="1" w:styleId="Ytablelevel2-e">
    <w:name w:val="Ytablelevel2-e"/>
    <w:basedOn w:val="tablelevel2-e"/>
    <w:rsid w:val="00502962"/>
    <w:pPr>
      <w:shd w:val="clear" w:color="auto" w:fill="D9D9D9"/>
    </w:pPr>
  </w:style>
  <w:style w:type="paragraph" w:customStyle="1" w:styleId="Ytablelevel2-f">
    <w:name w:val="Ytablelevel2-f"/>
    <w:basedOn w:val="Ytablelevel2-e"/>
    <w:rsid w:val="00502962"/>
    <w:rPr>
      <w:lang w:val="fr-CA"/>
    </w:rPr>
  </w:style>
  <w:style w:type="paragraph" w:customStyle="1" w:styleId="Ytablelevel2x-e">
    <w:name w:val="Ytablelevel2x-e"/>
    <w:basedOn w:val="tablelevel2x-e"/>
    <w:rsid w:val="00502962"/>
    <w:pPr>
      <w:shd w:val="clear" w:color="auto" w:fill="D9D9D9"/>
    </w:pPr>
  </w:style>
  <w:style w:type="paragraph" w:customStyle="1" w:styleId="Ytablelevel2x-f">
    <w:name w:val="Ytablelevel2x-f"/>
    <w:basedOn w:val="Ytablelevel2x-e"/>
    <w:rsid w:val="00502962"/>
    <w:rPr>
      <w:lang w:val="fr-CA"/>
    </w:rPr>
  </w:style>
  <w:style w:type="paragraph" w:customStyle="1" w:styleId="Ytablelevel3-e">
    <w:name w:val="Ytablelevel3-e"/>
    <w:basedOn w:val="tablelevel3-e"/>
    <w:rsid w:val="00502962"/>
    <w:pPr>
      <w:shd w:val="clear" w:color="auto" w:fill="D9D9D9"/>
    </w:pPr>
  </w:style>
  <w:style w:type="paragraph" w:customStyle="1" w:styleId="Ytablelevel3-f">
    <w:name w:val="Ytablelevel3-f"/>
    <w:basedOn w:val="Ytablelevel3-e"/>
    <w:rsid w:val="00502962"/>
    <w:rPr>
      <w:lang w:val="fr-CA"/>
    </w:rPr>
  </w:style>
  <w:style w:type="paragraph" w:customStyle="1" w:styleId="Ytablelevel3x-e">
    <w:name w:val="Ytablelevel3x-e"/>
    <w:basedOn w:val="tablelevel3x-e"/>
    <w:rsid w:val="00502962"/>
    <w:pPr>
      <w:shd w:val="clear" w:color="auto" w:fill="D9D9D9"/>
    </w:pPr>
  </w:style>
  <w:style w:type="paragraph" w:customStyle="1" w:styleId="Ytablelevel3x-f">
    <w:name w:val="Ytablelevel3x-f"/>
    <w:basedOn w:val="Ytablelevel3x-e"/>
    <w:rsid w:val="00502962"/>
    <w:rPr>
      <w:lang w:val="fr-CA"/>
    </w:rPr>
  </w:style>
  <w:style w:type="paragraph" w:customStyle="1" w:styleId="Ytablelevel4-e">
    <w:name w:val="Ytablelevel4-e"/>
    <w:basedOn w:val="tablelevel4-e"/>
    <w:rsid w:val="00502962"/>
    <w:pPr>
      <w:shd w:val="clear" w:color="auto" w:fill="D9D9D9"/>
    </w:pPr>
  </w:style>
  <w:style w:type="paragraph" w:customStyle="1" w:styleId="Ytablelevel4-f">
    <w:name w:val="Ytablelevel4-f"/>
    <w:basedOn w:val="Ytablelevel4-e"/>
    <w:rsid w:val="00502962"/>
    <w:rPr>
      <w:lang w:val="fr-CA"/>
    </w:rPr>
  </w:style>
  <w:style w:type="paragraph" w:customStyle="1" w:styleId="Ytablelevel4x-e">
    <w:name w:val="Ytablelevel4x-e"/>
    <w:basedOn w:val="tablelevel4x-e"/>
    <w:rsid w:val="00502962"/>
    <w:pPr>
      <w:shd w:val="clear" w:color="auto" w:fill="D9D9D9"/>
    </w:pPr>
  </w:style>
  <w:style w:type="paragraph" w:customStyle="1" w:styleId="Ytablelevel4x-f">
    <w:name w:val="Ytablelevel4x-f"/>
    <w:basedOn w:val="Ytablelevel4x-e"/>
    <w:rsid w:val="00502962"/>
    <w:rPr>
      <w:lang w:val="fr-CA"/>
    </w:rPr>
  </w:style>
  <w:style w:type="paragraph" w:customStyle="1" w:styleId="parawindt2-f">
    <w:name w:val="parawindt2-f"/>
    <w:basedOn w:val="parawindt2-e"/>
    <w:rsid w:val="00502962"/>
    <w:rPr>
      <w:lang w:val="fr-CA"/>
    </w:rPr>
  </w:style>
  <w:style w:type="paragraph" w:customStyle="1" w:styleId="sdefsubclause-e">
    <w:name w:val="sdefsubclause-e"/>
    <w:basedOn w:val="Ssubclause-e"/>
    <w:rsid w:val="00502962"/>
  </w:style>
  <w:style w:type="paragraph" w:customStyle="1" w:styleId="sdefsubclause-f">
    <w:name w:val="sdefsubclause-f"/>
    <w:basedOn w:val="sdefsubclause-e"/>
    <w:rsid w:val="00502962"/>
    <w:rPr>
      <w:lang w:val="fr-CA"/>
    </w:rPr>
  </w:style>
  <w:style w:type="paragraph" w:customStyle="1" w:styleId="Ysdefsubclause-e">
    <w:name w:val="Ysdefsubclause-e"/>
    <w:basedOn w:val="sdefsubclause-e"/>
    <w:rsid w:val="00502962"/>
    <w:pPr>
      <w:shd w:val="clear" w:color="auto" w:fill="D9D9D9"/>
    </w:pPr>
  </w:style>
  <w:style w:type="paragraph" w:customStyle="1" w:styleId="Ysdefsubclause-f">
    <w:name w:val="Ysdefsubclause-f"/>
    <w:basedOn w:val="Ysdefsubclause-e"/>
    <w:rsid w:val="00502962"/>
    <w:rPr>
      <w:lang w:val="fr-CA"/>
    </w:rPr>
  </w:style>
  <w:style w:type="paragraph" w:customStyle="1" w:styleId="parawindt3-e">
    <w:name w:val="parawindt3-e"/>
    <w:basedOn w:val="parawindt-e"/>
    <w:rsid w:val="00502962"/>
    <w:pPr>
      <w:ind w:left="1678"/>
    </w:pPr>
  </w:style>
  <w:style w:type="paragraph" w:customStyle="1" w:styleId="parawindt3-f">
    <w:name w:val="parawindt3-f"/>
    <w:basedOn w:val="parawindt3-e"/>
    <w:rsid w:val="00502962"/>
    <w:rPr>
      <w:lang w:val="fr-CA"/>
    </w:rPr>
  </w:style>
  <w:style w:type="paragraph" w:customStyle="1" w:styleId="heading1x-e">
    <w:name w:val="heading1x-e"/>
    <w:basedOn w:val="heading1-e"/>
    <w:rsid w:val="00502962"/>
  </w:style>
  <w:style w:type="paragraph" w:customStyle="1" w:styleId="heading1x-f">
    <w:name w:val="heading1x-f"/>
    <w:basedOn w:val="heading1-f"/>
    <w:rsid w:val="00502962"/>
  </w:style>
  <w:style w:type="paragraph" w:customStyle="1" w:styleId="partnumRepeal-f">
    <w:name w:val="partnumRepeal-f"/>
    <w:basedOn w:val="partnumRevoked-f"/>
    <w:rsid w:val="00502962"/>
    <w:pPr>
      <w:suppressAutoHyphens/>
      <w:spacing w:before="150" w:after="0" w:line="209" w:lineRule="exact"/>
    </w:pPr>
    <w:rPr>
      <w:sz w:val="19"/>
    </w:rPr>
  </w:style>
  <w:style w:type="paragraph" w:customStyle="1" w:styleId="scheduleRepeal-e">
    <w:name w:val="scheduleRepeal-e"/>
    <w:basedOn w:val="scheduleRevoked-e"/>
    <w:rsid w:val="00502962"/>
    <w:pPr>
      <w:keepNext/>
      <w:keepLines/>
      <w:suppressAutoHyphens/>
      <w:spacing w:before="150" w:after="60" w:line="209" w:lineRule="exact"/>
    </w:pPr>
    <w:rPr>
      <w:sz w:val="20"/>
    </w:rPr>
  </w:style>
  <w:style w:type="paragraph" w:customStyle="1" w:styleId="scheduleRepeal-f">
    <w:name w:val="scheduleRepeal-f"/>
    <w:basedOn w:val="scheduleRevoked-f"/>
    <w:rsid w:val="00502962"/>
    <w:pPr>
      <w:keepNext/>
      <w:keepLines/>
      <w:suppressAutoHyphens/>
      <w:spacing w:before="150" w:after="60" w:line="209" w:lineRule="exact"/>
    </w:pPr>
    <w:rPr>
      <w:sz w:val="20"/>
    </w:rPr>
  </w:style>
  <w:style w:type="paragraph" w:customStyle="1" w:styleId="formRepeal-e">
    <w:name w:val="formRepeal-e"/>
    <w:basedOn w:val="formRevoked-e"/>
    <w:rsid w:val="00502962"/>
    <w:pPr>
      <w:keepNext/>
      <w:suppressAutoHyphens/>
      <w:spacing w:before="140" w:after="0" w:line="190" w:lineRule="exact"/>
    </w:pPr>
    <w:rPr>
      <w:sz w:val="20"/>
    </w:rPr>
  </w:style>
  <w:style w:type="paragraph" w:customStyle="1" w:styleId="formRepeal-f">
    <w:name w:val="formRepeal-f"/>
    <w:basedOn w:val="formRevoked-f"/>
    <w:rsid w:val="00502962"/>
    <w:pPr>
      <w:keepNext/>
      <w:suppressAutoHyphens/>
      <w:spacing w:before="140" w:after="0" w:line="190" w:lineRule="exact"/>
    </w:pPr>
    <w:rPr>
      <w:sz w:val="20"/>
    </w:rPr>
  </w:style>
  <w:style w:type="paragraph" w:customStyle="1" w:styleId="tableheadingRepeal-e">
    <w:name w:val="tableheadingRepeal-e"/>
    <w:basedOn w:val="tableheading-e"/>
    <w:rsid w:val="00502962"/>
    <w:pPr>
      <w:suppressAutoHyphens/>
      <w:spacing w:after="139" w:line="300" w:lineRule="exact"/>
    </w:pPr>
    <w:rPr>
      <w:sz w:val="20"/>
    </w:rPr>
  </w:style>
  <w:style w:type="paragraph" w:customStyle="1" w:styleId="tableheadingRepeal-f">
    <w:name w:val="tableheadingRepeal-f"/>
    <w:basedOn w:val="tableheading-f"/>
    <w:rsid w:val="00502962"/>
    <w:pPr>
      <w:suppressAutoHyphens/>
      <w:spacing w:after="139" w:line="300" w:lineRule="exact"/>
    </w:pPr>
    <w:rPr>
      <w:sz w:val="20"/>
    </w:rPr>
  </w:style>
  <w:style w:type="paragraph" w:customStyle="1" w:styleId="subsubsubsubclause-e">
    <w:name w:val="subsubsubsubclause-e"/>
    <w:basedOn w:val="clause-e"/>
    <w:rsid w:val="00502962"/>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502962"/>
    <w:rPr>
      <w:lang w:val="fr-CA"/>
    </w:rPr>
  </w:style>
  <w:style w:type="paragraph" w:customStyle="1" w:styleId="ConsolidationPeriod-e">
    <w:name w:val="ConsolidationPeriod-e"/>
    <w:rsid w:val="00502962"/>
    <w:pPr>
      <w:widowControl w:val="0"/>
      <w:spacing w:before="90" w:line="190" w:lineRule="exact"/>
    </w:pPr>
    <w:rPr>
      <w:bCs/>
      <w:color w:val="FF0000"/>
      <w:sz w:val="26"/>
      <w:lang w:eastAsia="en-US"/>
    </w:rPr>
  </w:style>
  <w:style w:type="paragraph" w:customStyle="1" w:styleId="Caution">
    <w:name w:val="Caution"/>
    <w:basedOn w:val="NoticeDisclaimer"/>
    <w:rsid w:val="00502962"/>
  </w:style>
  <w:style w:type="paragraph" w:customStyle="1" w:styleId="Yequationind1-e">
    <w:name w:val="Yequationind1-e"/>
    <w:basedOn w:val="equationind1-e"/>
    <w:rsid w:val="00502962"/>
    <w:pPr>
      <w:shd w:val="clear" w:color="auto" w:fill="D9D9D9"/>
    </w:pPr>
  </w:style>
  <w:style w:type="paragraph" w:customStyle="1" w:styleId="Yequationind1-f">
    <w:name w:val="Yequationind1-f"/>
    <w:basedOn w:val="equationind1-f"/>
    <w:rsid w:val="00502962"/>
    <w:pPr>
      <w:shd w:val="clear" w:color="auto" w:fill="D9D9D9"/>
    </w:pPr>
  </w:style>
  <w:style w:type="paragraph" w:customStyle="1" w:styleId="Yequationind2-e">
    <w:name w:val="Yequationind2-e"/>
    <w:basedOn w:val="equationind2-e"/>
    <w:rsid w:val="00502962"/>
    <w:pPr>
      <w:shd w:val="clear" w:color="auto" w:fill="D9D9D9"/>
    </w:pPr>
  </w:style>
  <w:style w:type="paragraph" w:customStyle="1" w:styleId="Yequationind2-f">
    <w:name w:val="Yequationind2-f"/>
    <w:basedOn w:val="equationind2-f"/>
    <w:rsid w:val="00502962"/>
    <w:pPr>
      <w:shd w:val="clear" w:color="auto" w:fill="D9D9D9"/>
    </w:pPr>
  </w:style>
  <w:style w:type="paragraph" w:customStyle="1" w:styleId="Yequationind3-e">
    <w:name w:val="Yequationind3-e"/>
    <w:basedOn w:val="equationind3-e"/>
    <w:rsid w:val="00502962"/>
    <w:pPr>
      <w:shd w:val="clear" w:color="auto" w:fill="D9D9D9"/>
    </w:pPr>
  </w:style>
  <w:style w:type="paragraph" w:customStyle="1" w:styleId="Yequationind3-f">
    <w:name w:val="Yequationind3-f"/>
    <w:basedOn w:val="equationind3-f"/>
    <w:rsid w:val="00502962"/>
    <w:pPr>
      <w:shd w:val="clear" w:color="auto" w:fill="D9D9D9"/>
    </w:pPr>
  </w:style>
  <w:style w:type="paragraph" w:customStyle="1" w:styleId="Yequationind4-e">
    <w:name w:val="Yequationind4-e"/>
    <w:basedOn w:val="equationind4-e"/>
    <w:rsid w:val="00502962"/>
    <w:pPr>
      <w:shd w:val="clear" w:color="auto" w:fill="D9D9D9"/>
    </w:pPr>
  </w:style>
  <w:style w:type="paragraph" w:customStyle="1" w:styleId="Yequationind4-f">
    <w:name w:val="Yequationind4-f"/>
    <w:basedOn w:val="equationind4-f"/>
    <w:rsid w:val="00502962"/>
    <w:pPr>
      <w:shd w:val="clear" w:color="auto" w:fill="D9D9D9"/>
    </w:pPr>
  </w:style>
  <w:style w:type="paragraph" w:customStyle="1" w:styleId="xnumsub-f">
    <w:name w:val="xnumsub-f"/>
    <w:basedOn w:val="xnumsub-e"/>
    <w:rsid w:val="00502962"/>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502962"/>
    <w:pPr>
      <w:ind w:left="958" w:right="839" w:hanging="958"/>
    </w:pPr>
  </w:style>
  <w:style w:type="paragraph" w:customStyle="1" w:styleId="Yheading1x-e">
    <w:name w:val="Yheading1x-e"/>
    <w:basedOn w:val="heading1x-e"/>
    <w:rsid w:val="00502962"/>
    <w:pPr>
      <w:shd w:val="clear" w:color="auto" w:fill="D9D9D9"/>
    </w:pPr>
  </w:style>
  <w:style w:type="paragraph" w:customStyle="1" w:styleId="Yheading1x-f">
    <w:name w:val="Yheading1x-f"/>
    <w:basedOn w:val="Yheading1x-e"/>
    <w:rsid w:val="00502962"/>
    <w:rPr>
      <w:lang w:val="fr-CA"/>
    </w:rPr>
  </w:style>
  <w:style w:type="paragraph" w:customStyle="1" w:styleId="Yprocheadnote-e">
    <w:name w:val="Yprocheadnote-e"/>
    <w:basedOn w:val="Yheadnote-e"/>
    <w:rsid w:val="00502962"/>
    <w:pPr>
      <w:ind w:left="240"/>
    </w:pPr>
  </w:style>
  <w:style w:type="paragraph" w:customStyle="1" w:styleId="Yprocheadnote-f">
    <w:name w:val="Yprocheadnote-f"/>
    <w:basedOn w:val="Yheadnote-f"/>
    <w:rsid w:val="00502962"/>
    <w:pPr>
      <w:ind w:left="240"/>
    </w:pPr>
  </w:style>
  <w:style w:type="paragraph" w:customStyle="1" w:styleId="tableitalic-e">
    <w:name w:val="tableitalic-e"/>
    <w:basedOn w:val="table-e"/>
    <w:rsid w:val="00502962"/>
    <w:rPr>
      <w:i/>
    </w:rPr>
  </w:style>
  <w:style w:type="paragraph" w:customStyle="1" w:styleId="tableitalic-f">
    <w:name w:val="tableitalic-f"/>
    <w:basedOn w:val="table-f"/>
    <w:rsid w:val="00502962"/>
    <w:rPr>
      <w:i/>
    </w:rPr>
  </w:style>
  <w:style w:type="paragraph" w:customStyle="1" w:styleId="Ytableitalic-e">
    <w:name w:val="Ytableitalic-e"/>
    <w:basedOn w:val="tableitalic-e"/>
    <w:rsid w:val="00502962"/>
    <w:pPr>
      <w:shd w:val="clear" w:color="auto" w:fill="D9D9D9"/>
    </w:pPr>
  </w:style>
  <w:style w:type="paragraph" w:customStyle="1" w:styleId="Ytableitalic-f">
    <w:name w:val="Ytableitalic-f"/>
    <w:basedOn w:val="tableitalic-f"/>
    <w:rsid w:val="00502962"/>
    <w:pPr>
      <w:shd w:val="clear" w:color="auto" w:fill="D9D9D9"/>
    </w:pPr>
  </w:style>
  <w:style w:type="paragraph" w:customStyle="1" w:styleId="tablebold-e">
    <w:name w:val="tablebold-e"/>
    <w:basedOn w:val="table-e"/>
    <w:rsid w:val="00502962"/>
    <w:rPr>
      <w:b/>
    </w:rPr>
  </w:style>
  <w:style w:type="paragraph" w:customStyle="1" w:styleId="tablebold-f">
    <w:name w:val="tablebold-f"/>
    <w:basedOn w:val="table-f"/>
    <w:rsid w:val="00502962"/>
    <w:rPr>
      <w:b/>
    </w:rPr>
  </w:style>
  <w:style w:type="paragraph" w:customStyle="1" w:styleId="Ytablebold-e">
    <w:name w:val="Ytablebold-e"/>
    <w:basedOn w:val="Ytable-e"/>
    <w:rsid w:val="00502962"/>
    <w:rPr>
      <w:b/>
    </w:rPr>
  </w:style>
  <w:style w:type="paragraph" w:customStyle="1" w:styleId="Ytablebold-f">
    <w:name w:val="Ytablebold-f"/>
    <w:basedOn w:val="Ytable-f"/>
    <w:rsid w:val="00502962"/>
    <w:rPr>
      <w:b/>
    </w:rPr>
  </w:style>
  <w:style w:type="paragraph" w:customStyle="1" w:styleId="bhnote-e">
    <w:name w:val="bhnote-e"/>
    <w:basedOn w:val="note-e"/>
    <w:rsid w:val="00502962"/>
    <w:pPr>
      <w:spacing w:line="260" w:lineRule="exact"/>
    </w:pPr>
  </w:style>
  <w:style w:type="paragraph" w:customStyle="1" w:styleId="bhnote-f">
    <w:name w:val="bhnote-f"/>
    <w:basedOn w:val="note-f"/>
    <w:rsid w:val="00502962"/>
    <w:pPr>
      <w:spacing w:line="260" w:lineRule="atLeast"/>
    </w:pPr>
  </w:style>
  <w:style w:type="paragraph" w:customStyle="1" w:styleId="defsubsubsubclause-e">
    <w:name w:val="defsubsubsubclause-e"/>
    <w:basedOn w:val="subsubsubclause-e"/>
    <w:rsid w:val="00502962"/>
  </w:style>
  <w:style w:type="paragraph" w:customStyle="1" w:styleId="defsubsubsubclause-f">
    <w:name w:val="defsubsubsubclause-f"/>
    <w:basedOn w:val="subsubsubclause-f"/>
    <w:rsid w:val="00502962"/>
  </w:style>
  <w:style w:type="paragraph" w:customStyle="1" w:styleId="Ydefsubsubsubclause-e">
    <w:name w:val="Ydefsubsubsubclause-e"/>
    <w:basedOn w:val="Ysubsubsubclause-e"/>
    <w:rsid w:val="00502962"/>
  </w:style>
  <w:style w:type="paragraph" w:customStyle="1" w:styleId="Ydefsubsubsubclause-f">
    <w:name w:val="Ydefsubsubsubclause-f"/>
    <w:basedOn w:val="Ysubsubsubclause-f"/>
    <w:rsid w:val="00502962"/>
  </w:style>
  <w:style w:type="paragraph" w:customStyle="1" w:styleId="Yprocdefsubsubsubclause-e">
    <w:name w:val="Yprocdefsubsubsubclause-e"/>
    <w:basedOn w:val="Yprocsubsubsubclause-e"/>
    <w:rsid w:val="00502962"/>
  </w:style>
  <w:style w:type="paragraph" w:customStyle="1" w:styleId="Yprocdefsubsubsubclause-f">
    <w:name w:val="Yprocdefsubsubsubclause-f"/>
    <w:basedOn w:val="Yprocsubsubsubclause-f"/>
    <w:rsid w:val="00502962"/>
  </w:style>
  <w:style w:type="paragraph" w:customStyle="1" w:styleId="Yprocheading1-e">
    <w:name w:val="Yprocheading1-e"/>
    <w:basedOn w:val="Yheading1-e"/>
    <w:rsid w:val="00502962"/>
    <w:pPr>
      <w:ind w:left="240"/>
    </w:pPr>
  </w:style>
  <w:style w:type="paragraph" w:customStyle="1" w:styleId="Yprocheading1-f">
    <w:name w:val="Yprocheading1-f"/>
    <w:basedOn w:val="Yprocheading1-e"/>
    <w:rsid w:val="00502962"/>
    <w:rPr>
      <w:lang w:val="fr-CA"/>
    </w:rPr>
  </w:style>
  <w:style w:type="paragraph" w:customStyle="1" w:styleId="tableitaliclevel1x-e">
    <w:name w:val="tableitaliclevel1x-e"/>
    <w:basedOn w:val="tablelevel1x-e"/>
    <w:rsid w:val="00502962"/>
    <w:rPr>
      <w:i/>
    </w:rPr>
  </w:style>
  <w:style w:type="paragraph" w:customStyle="1" w:styleId="tableitaliclevel1x-f">
    <w:name w:val="tableitaliclevel1x-f"/>
    <w:basedOn w:val="tablelevel1x-f"/>
    <w:rsid w:val="00502962"/>
    <w:rPr>
      <w:i/>
    </w:rPr>
  </w:style>
  <w:style w:type="paragraph" w:customStyle="1" w:styleId="tablebolditalic-e">
    <w:name w:val="tablebolditalic-e"/>
    <w:basedOn w:val="tableitalic-e"/>
    <w:rsid w:val="00502962"/>
    <w:rPr>
      <w:b/>
    </w:rPr>
  </w:style>
  <w:style w:type="paragraph" w:customStyle="1" w:styleId="tablebolditalic-f">
    <w:name w:val="tablebolditalic-f"/>
    <w:basedOn w:val="tableitalic-f"/>
    <w:rsid w:val="00502962"/>
    <w:rPr>
      <w:b/>
    </w:rPr>
  </w:style>
  <w:style w:type="paragraph" w:customStyle="1" w:styleId="headnoteitalic-e">
    <w:name w:val="headnoteitalic-e"/>
    <w:basedOn w:val="headnote-e"/>
    <w:rsid w:val="00502962"/>
    <w:rPr>
      <w:i/>
    </w:rPr>
  </w:style>
  <w:style w:type="paragraph" w:customStyle="1" w:styleId="headnoteitalic-f">
    <w:name w:val="headnoteitalic-f"/>
    <w:basedOn w:val="headnote-f"/>
    <w:rsid w:val="00502962"/>
    <w:rPr>
      <w:i/>
    </w:rPr>
  </w:style>
  <w:style w:type="paragraph" w:customStyle="1" w:styleId="xheadnote-e">
    <w:name w:val="xheadnote-e"/>
    <w:basedOn w:val="xleftpara-e"/>
    <w:rsid w:val="00502962"/>
    <w:rPr>
      <w:b/>
    </w:rPr>
  </w:style>
  <w:style w:type="paragraph" w:customStyle="1" w:styleId="xheadnote-f">
    <w:name w:val="xheadnote-f"/>
    <w:basedOn w:val="xleftpara-f"/>
    <w:rsid w:val="00502962"/>
    <w:rPr>
      <w:b/>
    </w:rPr>
  </w:style>
  <w:style w:type="paragraph" w:customStyle="1" w:styleId="Pschedule-e">
    <w:name w:val="Pschedule-e"/>
    <w:basedOn w:val="schedule-e"/>
    <w:rsid w:val="00502962"/>
    <w:rPr>
      <w:b/>
    </w:rPr>
  </w:style>
  <w:style w:type="paragraph" w:customStyle="1" w:styleId="Pschedule-f">
    <w:name w:val="Pschedule-f"/>
    <w:basedOn w:val="schedule-f"/>
    <w:rsid w:val="00502962"/>
    <w:rPr>
      <w:b/>
    </w:rPr>
  </w:style>
  <w:style w:type="paragraph" w:customStyle="1" w:styleId="rsignature-e">
    <w:name w:val="rsignature-e"/>
    <w:basedOn w:val="signature-e"/>
    <w:rsid w:val="00502962"/>
  </w:style>
  <w:style w:type="paragraph" w:customStyle="1" w:styleId="rsignature-f">
    <w:name w:val="rsignature-f"/>
    <w:basedOn w:val="signature-e"/>
    <w:rsid w:val="00502962"/>
    <w:rPr>
      <w:lang w:val="fr-CA"/>
    </w:rPr>
  </w:style>
  <w:style w:type="paragraph" w:customStyle="1" w:styleId="lsignature-e">
    <w:name w:val="lsignature-e"/>
    <w:basedOn w:val="signature-e"/>
    <w:rsid w:val="00502962"/>
    <w:pPr>
      <w:jc w:val="left"/>
    </w:pPr>
  </w:style>
  <w:style w:type="paragraph" w:customStyle="1" w:styleId="lsignature-f">
    <w:name w:val="lsignature-f"/>
    <w:basedOn w:val="signature-f"/>
    <w:rsid w:val="00502962"/>
    <w:pPr>
      <w:jc w:val="left"/>
    </w:pPr>
  </w:style>
  <w:style w:type="paragraph" w:customStyle="1" w:styleId="rsigntit-e">
    <w:name w:val="rsigntit-e"/>
    <w:basedOn w:val="signtit-e"/>
    <w:rsid w:val="00502962"/>
  </w:style>
  <w:style w:type="paragraph" w:customStyle="1" w:styleId="rsigntit-f">
    <w:name w:val="rsigntit-f"/>
    <w:basedOn w:val="signtit-e"/>
    <w:rsid w:val="00502962"/>
    <w:rPr>
      <w:lang w:val="fr-CA"/>
    </w:rPr>
  </w:style>
  <w:style w:type="paragraph" w:customStyle="1" w:styleId="lsigntit-e">
    <w:name w:val="lsigntit-e"/>
    <w:basedOn w:val="signtit-e"/>
    <w:rsid w:val="00502962"/>
    <w:pPr>
      <w:jc w:val="left"/>
    </w:pPr>
  </w:style>
  <w:style w:type="paragraph" w:customStyle="1" w:styleId="lsigntit-f">
    <w:name w:val="lsigntit-f"/>
    <w:basedOn w:val="signtit-f"/>
    <w:rsid w:val="00502962"/>
    <w:pPr>
      <w:jc w:val="left"/>
    </w:pPr>
  </w:style>
  <w:style w:type="paragraph" w:customStyle="1" w:styleId="certify-e">
    <w:name w:val="certify-e"/>
    <w:basedOn w:val="dated-e"/>
    <w:rsid w:val="00502962"/>
  </w:style>
  <w:style w:type="paragraph" w:customStyle="1" w:styleId="certify-f">
    <w:name w:val="certify-f"/>
    <w:basedOn w:val="dated-f"/>
    <w:rsid w:val="00502962"/>
  </w:style>
  <w:style w:type="paragraph" w:customStyle="1" w:styleId="YPheading3-e">
    <w:name w:val="YPheading3-e"/>
    <w:basedOn w:val="Pheading3-e"/>
    <w:rsid w:val="00502962"/>
    <w:pPr>
      <w:shd w:val="clear" w:color="auto" w:fill="D9D9D9"/>
    </w:pPr>
  </w:style>
  <w:style w:type="paragraph" w:customStyle="1" w:styleId="YPheading3-f">
    <w:name w:val="YPheading3-f"/>
    <w:basedOn w:val="Pheading3-f"/>
    <w:rsid w:val="00502962"/>
    <w:pPr>
      <w:shd w:val="clear" w:color="auto" w:fill="D9D9D9"/>
    </w:pPr>
  </w:style>
  <w:style w:type="paragraph" w:customStyle="1" w:styleId="Yproctablelevel1x-e">
    <w:name w:val="Yproctablelevel1x-e"/>
    <w:basedOn w:val="Ytablelevel1x-e"/>
    <w:rsid w:val="00502962"/>
    <w:pPr>
      <w:ind w:left="240"/>
    </w:pPr>
  </w:style>
  <w:style w:type="paragraph" w:customStyle="1" w:styleId="Yproctablelevel1x-f">
    <w:name w:val="Yproctablelevel1x-f"/>
    <w:basedOn w:val="Ytablelevel1x-f"/>
    <w:rsid w:val="00502962"/>
    <w:pPr>
      <w:ind w:left="240"/>
    </w:pPr>
  </w:style>
  <w:style w:type="paragraph" w:customStyle="1" w:styleId="Yproctableboldlevel1x-e">
    <w:name w:val="Yproctableboldlevel1x-e"/>
    <w:basedOn w:val="Yproctablelevel1x-e"/>
    <w:rsid w:val="00502962"/>
    <w:rPr>
      <w:b/>
    </w:rPr>
  </w:style>
  <w:style w:type="paragraph" w:customStyle="1" w:styleId="Yproctableboldlevel1x-f">
    <w:name w:val="Yproctableboldlevel1x-f"/>
    <w:basedOn w:val="Yproctablelevel1x-f"/>
    <w:rsid w:val="00502962"/>
    <w:rPr>
      <w:b/>
    </w:rPr>
  </w:style>
  <w:style w:type="paragraph" w:customStyle="1" w:styleId="ConsolidationPeriod-f">
    <w:name w:val="ConsolidationPeriod-f"/>
    <w:basedOn w:val="ConsolidationPeriod-e"/>
    <w:rsid w:val="00502962"/>
    <w:rPr>
      <w:lang w:val="fr-CA"/>
    </w:rPr>
  </w:style>
  <w:style w:type="paragraph" w:customStyle="1" w:styleId="Notice-e">
    <w:name w:val="Notice-e"/>
    <w:rsid w:val="00502962"/>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502962"/>
    <w:pPr>
      <w:spacing w:before="80"/>
      <w:ind w:left="720"/>
    </w:pPr>
  </w:style>
  <w:style w:type="paragraph" w:customStyle="1" w:styleId="NoticeAmend1-f">
    <w:name w:val="NoticeAmend1-f"/>
    <w:basedOn w:val="NoticeAmend1-e"/>
    <w:rsid w:val="00502962"/>
    <w:rPr>
      <w:lang w:val="fr-CA"/>
    </w:rPr>
  </w:style>
  <w:style w:type="paragraph" w:customStyle="1" w:styleId="NoticeAmend2-e">
    <w:name w:val="NoticeAmend2-e"/>
    <w:basedOn w:val="Notice-e"/>
    <w:rsid w:val="00502962"/>
    <w:pPr>
      <w:spacing w:before="40" w:line="180" w:lineRule="exact"/>
      <w:ind w:left="1440"/>
      <w:jc w:val="left"/>
    </w:pPr>
  </w:style>
  <w:style w:type="paragraph" w:customStyle="1" w:styleId="NoticeAmend2-f">
    <w:name w:val="NoticeAmend2-f"/>
    <w:basedOn w:val="NoticeAmend2-e"/>
    <w:rsid w:val="00502962"/>
    <w:rPr>
      <w:lang w:val="fr-CA"/>
    </w:rPr>
  </w:style>
  <w:style w:type="paragraph" w:customStyle="1" w:styleId="NoticeAmend3-e">
    <w:name w:val="NoticeAmend3-e"/>
    <w:basedOn w:val="NoticeAmend1-e"/>
    <w:rsid w:val="00502962"/>
    <w:pPr>
      <w:spacing w:before="40"/>
    </w:pPr>
  </w:style>
  <w:style w:type="paragraph" w:customStyle="1" w:styleId="NoticeAmend3-f">
    <w:name w:val="NoticeAmend3-f"/>
    <w:basedOn w:val="NoticeAmend3-e"/>
    <w:rsid w:val="00502962"/>
    <w:rPr>
      <w:lang w:val="fr-CA"/>
    </w:rPr>
  </w:style>
  <w:style w:type="paragraph" w:customStyle="1" w:styleId="Notice-f">
    <w:name w:val="Notice-f"/>
    <w:basedOn w:val="Notice-e"/>
    <w:rsid w:val="00502962"/>
    <w:rPr>
      <w:lang w:val="fr-CA"/>
    </w:rPr>
  </w:style>
  <w:style w:type="paragraph" w:customStyle="1" w:styleId="NoticeProc1-e">
    <w:name w:val="NoticeProc1-e"/>
    <w:basedOn w:val="Notice-e"/>
    <w:rsid w:val="00502962"/>
    <w:pPr>
      <w:spacing w:before="120" w:line="180" w:lineRule="exact"/>
      <w:ind w:left="720"/>
      <w:jc w:val="left"/>
    </w:pPr>
  </w:style>
  <w:style w:type="paragraph" w:customStyle="1" w:styleId="NoticeProc1-f">
    <w:name w:val="NoticeProc1-f"/>
    <w:basedOn w:val="NoticeProc1-e"/>
    <w:rsid w:val="00502962"/>
    <w:rPr>
      <w:lang w:val="fr-CA"/>
    </w:rPr>
  </w:style>
  <w:style w:type="paragraph" w:customStyle="1" w:styleId="Yparawindt2-e">
    <w:name w:val="Yparawindt2-e"/>
    <w:basedOn w:val="parawindt2-e"/>
    <w:rsid w:val="00502962"/>
    <w:pPr>
      <w:shd w:val="clear" w:color="auto" w:fill="D9D9D9"/>
    </w:pPr>
  </w:style>
  <w:style w:type="paragraph" w:customStyle="1" w:styleId="Yparawindt2-f">
    <w:name w:val="Yparawindt2-f"/>
    <w:basedOn w:val="parawindt2-f"/>
    <w:rsid w:val="00502962"/>
    <w:pPr>
      <w:shd w:val="clear" w:color="auto" w:fill="D9D9D9"/>
    </w:pPr>
  </w:style>
  <w:style w:type="paragraph" w:customStyle="1" w:styleId="Yparawindt3-e">
    <w:name w:val="Yparawindt3-e"/>
    <w:basedOn w:val="parawindt3-e"/>
    <w:rsid w:val="00502962"/>
    <w:pPr>
      <w:shd w:val="clear" w:color="auto" w:fill="D9D9D9"/>
    </w:pPr>
  </w:style>
  <w:style w:type="paragraph" w:customStyle="1" w:styleId="Yparawindt3-f">
    <w:name w:val="Yparawindt3-f"/>
    <w:basedOn w:val="parawindt3-f"/>
    <w:rsid w:val="00502962"/>
    <w:pPr>
      <w:shd w:val="clear" w:color="auto" w:fill="D9D9D9"/>
    </w:pPr>
  </w:style>
  <w:style w:type="paragraph" w:customStyle="1" w:styleId="heading2x-e">
    <w:name w:val="heading2x-e"/>
    <w:basedOn w:val="heading2-e"/>
    <w:rsid w:val="00502962"/>
  </w:style>
  <w:style w:type="paragraph" w:customStyle="1" w:styleId="heading2x-f">
    <w:name w:val="heading2x-f"/>
    <w:basedOn w:val="heading2-f"/>
    <w:rsid w:val="00502962"/>
  </w:style>
  <w:style w:type="paragraph" w:customStyle="1" w:styleId="heading3x-e">
    <w:name w:val="heading3x-e"/>
    <w:basedOn w:val="heading3-e"/>
    <w:rsid w:val="00502962"/>
  </w:style>
  <w:style w:type="paragraph" w:customStyle="1" w:styleId="heading3x-f">
    <w:name w:val="heading3x-f"/>
    <w:basedOn w:val="heading3-f"/>
    <w:rsid w:val="00502962"/>
  </w:style>
  <w:style w:type="paragraph" w:customStyle="1" w:styleId="Yprocparanoindt-e">
    <w:name w:val="Yprocparanoindt-e"/>
    <w:basedOn w:val="paranoindt-e"/>
    <w:rsid w:val="00502962"/>
    <w:pPr>
      <w:shd w:val="clear" w:color="auto" w:fill="D9D9D9"/>
      <w:ind w:left="245"/>
    </w:pPr>
  </w:style>
  <w:style w:type="paragraph" w:customStyle="1" w:styleId="Yprocparanoindt-f">
    <w:name w:val="Yprocparanoindt-f"/>
    <w:basedOn w:val="Yprocparanoindt-e"/>
    <w:rsid w:val="00502962"/>
    <w:rPr>
      <w:lang w:val="fr-CA"/>
    </w:rPr>
  </w:style>
  <w:style w:type="paragraph" w:customStyle="1" w:styleId="pnoteclause-e">
    <w:name w:val="pnoteclause-e"/>
    <w:basedOn w:val="Yprocclause-e"/>
    <w:rsid w:val="00502962"/>
  </w:style>
  <w:style w:type="paragraph" w:customStyle="1" w:styleId="pnoteclause-f">
    <w:name w:val="pnoteclause-f"/>
    <w:basedOn w:val="Yprocclause-f"/>
    <w:rsid w:val="00502962"/>
  </w:style>
  <w:style w:type="paragraph" w:customStyle="1" w:styleId="DraftNote">
    <w:name w:val="DraftNote"/>
    <w:basedOn w:val="note-e"/>
    <w:rsid w:val="00502962"/>
    <w:rPr>
      <w:rFonts w:ascii="Times New (W1)" w:hAnsi="Times New (W1)"/>
      <w:b/>
      <w:i/>
    </w:rPr>
  </w:style>
  <w:style w:type="character" w:customStyle="1" w:styleId="English">
    <w:name w:val="English"/>
    <w:basedOn w:val="DefaultParagraphFont"/>
    <w:uiPriority w:val="1"/>
    <w:rsid w:val="00502962"/>
    <w:rPr>
      <w:lang w:val="en-CA"/>
    </w:rPr>
  </w:style>
  <w:style w:type="character" w:customStyle="1" w:styleId="French">
    <w:name w:val="French"/>
    <w:basedOn w:val="DefaultParagraphFont"/>
    <w:uiPriority w:val="1"/>
    <w:rsid w:val="00502962"/>
    <w:rPr>
      <w:lang w:val="fr-CA"/>
    </w:rPr>
  </w:style>
  <w:style w:type="paragraph" w:customStyle="1" w:styleId="MotionProvision">
    <w:name w:val="MotionProvision"/>
    <w:basedOn w:val="Normal"/>
    <w:rsid w:val="00206045"/>
    <w:rPr>
      <w:color w:val="000000"/>
      <w:lang w:eastAsia="en-US"/>
    </w:rPr>
  </w:style>
  <w:style w:type="paragraph" w:styleId="ListParagraph">
    <w:name w:val="List Paragraph"/>
    <w:basedOn w:val="Normal"/>
    <w:uiPriority w:val="99"/>
    <w:qFormat/>
    <w:rsid w:val="0078034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semiHidden/>
    <w:rsid w:val="00085C48"/>
    <w:rPr>
      <w:sz w:val="26"/>
    </w:rPr>
  </w:style>
  <w:style w:type="paragraph" w:customStyle="1" w:styleId="headnote">
    <w:name w:val="headnote"/>
    <w:basedOn w:val="Normal"/>
    <w:rsid w:val="006F155D"/>
    <w:pPr>
      <w:spacing w:before="100" w:beforeAutospacing="1" w:after="100" w:afterAutospacing="1"/>
    </w:pPr>
    <w:rPr>
      <w:rFonts w:eastAsiaTheme="minorHAnsi"/>
      <w:sz w:val="24"/>
      <w:szCs w:val="24"/>
      <w:lang w:val="en-US" w:eastAsia="en-US"/>
    </w:rPr>
  </w:style>
  <w:style w:type="paragraph" w:customStyle="1" w:styleId="section">
    <w:name w:val="section"/>
    <w:basedOn w:val="Normal"/>
    <w:rsid w:val="006F155D"/>
    <w:pPr>
      <w:spacing w:before="100" w:beforeAutospacing="1" w:after="100" w:afterAutospacing="1"/>
    </w:pPr>
    <w:rPr>
      <w:rFonts w:eastAsiaTheme="minorHAnsi"/>
      <w:sz w:val="24"/>
      <w:szCs w:val="24"/>
      <w:lang w:val="en-US" w:eastAsia="en-US"/>
    </w:rPr>
  </w:style>
  <w:style w:type="character" w:customStyle="1" w:styleId="apple-converted-space">
    <w:name w:val="apple-converted-space"/>
    <w:basedOn w:val="DefaultParagraphFont"/>
    <w:rsid w:val="006F155D"/>
  </w:style>
  <w:style w:type="paragraph" w:customStyle="1" w:styleId="subsection">
    <w:name w:val="subsection"/>
    <w:basedOn w:val="Normal"/>
    <w:rsid w:val="006F155D"/>
    <w:pPr>
      <w:spacing w:before="100" w:beforeAutospacing="1" w:after="100" w:afterAutospacing="1"/>
    </w:pPr>
    <w:rPr>
      <w:rFonts w:eastAsiaTheme="minorHAnsi"/>
      <w:sz w:val="24"/>
      <w:szCs w:val="24"/>
      <w:lang w:val="en-US" w:eastAsia="en-US"/>
    </w:rPr>
  </w:style>
  <w:style w:type="paragraph" w:customStyle="1" w:styleId="paragraph">
    <w:name w:val="paragraph"/>
    <w:basedOn w:val="Normal"/>
    <w:rsid w:val="00B57F89"/>
    <w:pPr>
      <w:spacing w:before="100" w:beforeAutospacing="1" w:after="100" w:afterAutospacing="1"/>
    </w:pPr>
    <w:rPr>
      <w:rFonts w:eastAsiaTheme="minorHAnsi"/>
      <w:sz w:val="24"/>
      <w:szCs w:val="24"/>
      <w:lang w:val="en-US" w:eastAsia="en-US"/>
    </w:rPr>
  </w:style>
  <w:style w:type="paragraph" w:styleId="BalloonText">
    <w:name w:val="Balloon Text"/>
    <w:basedOn w:val="Normal"/>
    <w:link w:val="BalloonTextChar"/>
    <w:uiPriority w:val="99"/>
    <w:semiHidden/>
    <w:unhideWhenUsed/>
    <w:rsid w:val="002C6C4B"/>
    <w:rPr>
      <w:rFonts w:ascii="Tahoma" w:hAnsi="Tahoma" w:cs="Tahoma"/>
      <w:sz w:val="16"/>
      <w:szCs w:val="16"/>
    </w:rPr>
  </w:style>
  <w:style w:type="character" w:customStyle="1" w:styleId="BalloonTextChar">
    <w:name w:val="Balloon Text Char"/>
    <w:basedOn w:val="DefaultParagraphFont"/>
    <w:link w:val="BalloonText"/>
    <w:uiPriority w:val="99"/>
    <w:semiHidden/>
    <w:rsid w:val="002C6C4B"/>
    <w:rPr>
      <w:rFonts w:ascii="Tahoma" w:hAnsi="Tahoma" w:cs="Tahoma"/>
      <w:sz w:val="16"/>
      <w:szCs w:val="16"/>
    </w:rPr>
  </w:style>
  <w:style w:type="character" w:customStyle="1" w:styleId="FooterChar">
    <w:name w:val="Footer Char"/>
    <w:basedOn w:val="DefaultParagraphFont"/>
    <w:link w:val="Footer"/>
    <w:rsid w:val="00DF21CA"/>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E9B04-4339-4ABE-BDCE-7A2B3ED42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Template>
  <TotalTime>0</TotalTime>
  <Pages>17</Pages>
  <Words>1912</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CONFIDENTIAL</vt:lpstr>
    </vt:vector>
  </TitlesOfParts>
  <Company>Justice Enterprise</Company>
  <LinksUpToDate>false</LinksUpToDate>
  <CharactersWithSpaces>12792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Partington, Tara (MAG)</dc:creator>
  <cp:lastModifiedBy>Schlaepfer, Martin (ENERGY)</cp:lastModifiedBy>
  <cp:revision>2</cp:revision>
  <cp:lastPrinted>2017-05-24T21:32:00Z</cp:lastPrinted>
  <dcterms:created xsi:type="dcterms:W3CDTF">2017-05-24T21:49:00Z</dcterms:created>
  <dcterms:modified xsi:type="dcterms:W3CDTF">2017-05-24T21:49:00Z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 Statute">
    <vt:lpwstr> Act</vt:lpwstr>
  </property>
</Properties>
</file>