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7A5" w:rsidRDefault="00B7189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b/>
          <w:color w:val="000000" w:themeColor="text1"/>
          <w:sz w:val="24"/>
          <w:szCs w:val="24"/>
        </w:rPr>
        <w:t>OPENING REMARKS FOR JEFF LYASH</w:t>
      </w:r>
      <w:r w:rsidR="008A030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A537A5" w:rsidRDefault="00B7189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b/>
          <w:color w:val="000000" w:themeColor="text1"/>
          <w:sz w:val="24"/>
          <w:szCs w:val="24"/>
        </w:rPr>
        <w:t>FAIR HYDRO ACT PUBLIC CONSULTATION</w:t>
      </w:r>
    </w:p>
    <w:p w:rsidR="008A0308" w:rsidRDefault="008A030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Check </w:t>
      </w:r>
      <w:proofErr w:type="gramStart"/>
      <w:r>
        <w:rPr>
          <w:rFonts w:ascii="Arial" w:hAnsi="Arial" w:cs="Arial"/>
          <w:b/>
          <w:color w:val="000000" w:themeColor="text1"/>
          <w:sz w:val="24"/>
          <w:szCs w:val="24"/>
        </w:rPr>
        <w:t>Against</w:t>
      </w:r>
      <w:proofErr w:type="gram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Delivery</w:t>
      </w:r>
    </w:p>
    <w:p w:rsidR="00111169" w:rsidRPr="005D00F7" w:rsidRDefault="00B7189E" w:rsidP="00CF6181">
      <w:p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Good </w:t>
      </w:r>
      <w:r w:rsidR="00914F4D">
        <w:rPr>
          <w:rFonts w:ascii="Arial" w:hAnsi="Arial" w:cs="Arial"/>
          <w:color w:val="000000" w:themeColor="text1"/>
          <w:sz w:val="24"/>
          <w:szCs w:val="24"/>
        </w:rPr>
        <w:t>A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fternoon</w:t>
      </w:r>
      <w:r w:rsidR="00914F4D">
        <w:rPr>
          <w:rFonts w:ascii="Arial" w:hAnsi="Arial" w:cs="Arial"/>
          <w:color w:val="000000" w:themeColor="text1"/>
          <w:sz w:val="24"/>
          <w:szCs w:val="24"/>
        </w:rPr>
        <w:t>, my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name is Jeff Lyash, President and CEO of Ontario Power Generation. I’m joined by Carlo </w:t>
      </w:r>
      <w:proofErr w:type="spellStart"/>
      <w:r w:rsidRPr="00B7189E">
        <w:rPr>
          <w:rFonts w:ascii="Arial" w:hAnsi="Arial" w:cs="Arial"/>
          <w:color w:val="000000" w:themeColor="text1"/>
          <w:sz w:val="24"/>
          <w:szCs w:val="24"/>
        </w:rPr>
        <w:t>Crozzoli</w:t>
      </w:r>
      <w:proofErr w:type="spellEnd"/>
      <w:r w:rsidRPr="00B7189E">
        <w:rPr>
          <w:rFonts w:ascii="Arial" w:hAnsi="Arial" w:cs="Arial"/>
          <w:color w:val="000000" w:themeColor="text1"/>
          <w:sz w:val="24"/>
          <w:szCs w:val="24"/>
        </w:rPr>
        <w:t>, SVP Corporate Business Development.</w:t>
      </w:r>
    </w:p>
    <w:p w:rsidR="006026E7" w:rsidRPr="005D00F7" w:rsidRDefault="001A232E" w:rsidP="00CF6181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 xml:space="preserve">t the request of the Minister of Energy, OPG </w:t>
      </w:r>
      <w:r>
        <w:rPr>
          <w:rFonts w:ascii="Arial" w:hAnsi="Arial" w:cs="Arial"/>
          <w:color w:val="000000" w:themeColor="text1"/>
          <w:sz w:val="24"/>
          <w:szCs w:val="24"/>
        </w:rPr>
        <w:t>evaluate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the role that we might play in effectively executing on the Fair Hydro Act, if passed. </w:t>
      </w:r>
      <w:r w:rsidRPr="00E639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We’re here to outline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that potential 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>role.</w:t>
      </w:r>
      <w:r w:rsidR="00F053C1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>First, let me tell you a bit about OPG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 xml:space="preserve"> that </w:t>
      </w:r>
      <w:r>
        <w:rPr>
          <w:rFonts w:ascii="Arial" w:hAnsi="Arial" w:cs="Arial"/>
          <w:color w:val="000000" w:themeColor="text1"/>
          <w:sz w:val="24"/>
          <w:szCs w:val="24"/>
        </w:rPr>
        <w:t>will help to illustrate why we were asked to engage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A537A5" w:rsidRDefault="00B7189E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>We’re Ontario’s largest clean energy generator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>,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provid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>ing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about half the electricity used each day by Ontario home and businesses. </w:t>
      </w:r>
    </w:p>
    <w:p w:rsidR="00A537A5" w:rsidRDefault="00B7189E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>The electricity we produce is 99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>%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free of smog and 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>greenhouse gas causing emissions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A537A5" w:rsidRDefault="001346F3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We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produce po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>wer at a cost that’s 40%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less than other gene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>rators, so our lower rates help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modera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>te customer</w:t>
      </w:r>
      <w:r w:rsidR="00560C04">
        <w:rPr>
          <w:rFonts w:ascii="Arial" w:hAnsi="Arial" w:cs="Arial"/>
          <w:color w:val="000000" w:themeColor="text1"/>
          <w:sz w:val="24"/>
          <w:szCs w:val="24"/>
        </w:rPr>
        <w:t xml:space="preserve"> price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ED2E05" w:rsidRPr="005D00F7" w:rsidRDefault="00B7189E" w:rsidP="00CF6181">
      <w:p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We also 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>have an important role in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ensur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>ing that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the province has a 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 xml:space="preserve">reliable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supply of clean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and affordable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power for the future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>.  For example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>: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537A5" w:rsidRDefault="00B7189E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OPG recently completed the Peter Sutherland Generating Station project </w:t>
      </w:r>
      <w:r w:rsidR="00231B9B">
        <w:rPr>
          <w:rFonts w:ascii="Arial" w:hAnsi="Arial" w:cs="Arial"/>
          <w:color w:val="000000" w:themeColor="text1"/>
          <w:sz w:val="24"/>
          <w:szCs w:val="24"/>
        </w:rPr>
        <w:t>ahead of schedule and on budget.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Our partners, the </w:t>
      </w:r>
      <w:proofErr w:type="spellStart"/>
      <w:r w:rsidRPr="00B7189E">
        <w:rPr>
          <w:rFonts w:ascii="Arial" w:hAnsi="Arial" w:cs="Arial"/>
          <w:color w:val="333333"/>
          <w:sz w:val="24"/>
          <w:szCs w:val="24"/>
          <w:lang w:val="en-GB"/>
        </w:rPr>
        <w:t>Taykwa</w:t>
      </w:r>
      <w:proofErr w:type="spellEnd"/>
      <w:r w:rsidRPr="00B7189E">
        <w:rPr>
          <w:rFonts w:ascii="Arial" w:hAnsi="Arial" w:cs="Arial"/>
          <w:color w:val="333333"/>
          <w:sz w:val="24"/>
          <w:szCs w:val="24"/>
          <w:lang w:val="en-GB"/>
        </w:rPr>
        <w:t xml:space="preserve"> </w:t>
      </w:r>
      <w:proofErr w:type="spellStart"/>
      <w:r w:rsidRPr="00B7189E">
        <w:rPr>
          <w:rFonts w:ascii="Arial" w:hAnsi="Arial" w:cs="Arial"/>
          <w:color w:val="333333"/>
          <w:sz w:val="24"/>
          <w:szCs w:val="24"/>
          <w:lang w:val="en-GB"/>
        </w:rPr>
        <w:t>Tagamou</w:t>
      </w:r>
      <w:proofErr w:type="spellEnd"/>
      <w:r w:rsidRPr="00B7189E">
        <w:rPr>
          <w:rFonts w:ascii="Arial" w:hAnsi="Arial" w:cs="Arial"/>
          <w:color w:val="333333"/>
          <w:sz w:val="24"/>
          <w:szCs w:val="24"/>
          <w:lang w:val="en-GB"/>
        </w:rPr>
        <w:t xml:space="preserve"> Nation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, have a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>n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equity position in the facility</w:t>
      </w:r>
      <w:r w:rsidR="00F64961">
        <w:rPr>
          <w:rFonts w:ascii="Arial" w:hAnsi="Arial" w:cs="Arial"/>
          <w:color w:val="000000" w:themeColor="text1"/>
          <w:sz w:val="24"/>
          <w:szCs w:val="24"/>
        </w:rPr>
        <w:t xml:space="preserve"> that will provide them with an earnings stream for generations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537A5" w:rsidRDefault="00B7189E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We’re refurbishing the Darlington 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>N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uclear 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>S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tation, which supplies about 20</w:t>
      </w:r>
      <w:r w:rsidR="001A0633">
        <w:rPr>
          <w:rFonts w:ascii="Arial" w:hAnsi="Arial" w:cs="Arial"/>
          <w:color w:val="000000" w:themeColor="text1"/>
          <w:sz w:val="24"/>
          <w:szCs w:val="24"/>
        </w:rPr>
        <w:t xml:space="preserve">%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of the power used in Ontario. 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>We removed Unit 2 from service last October,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>recently complet</w:t>
      </w:r>
      <w:r w:rsidR="00C92A93">
        <w:rPr>
          <w:rFonts w:ascii="Arial" w:hAnsi="Arial" w:cs="Arial"/>
          <w:color w:val="000000" w:themeColor="text1"/>
          <w:sz w:val="24"/>
          <w:szCs w:val="24"/>
        </w:rPr>
        <w:t>ed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 the first of four segments</w:t>
      </w:r>
      <w:r w:rsidR="00231B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31B9B">
        <w:rPr>
          <w:rFonts w:ascii="Arial" w:hAnsi="Arial" w:cs="Arial"/>
          <w:color w:val="000000" w:themeColor="text1"/>
          <w:sz w:val="24"/>
          <w:szCs w:val="24"/>
        </w:rPr>
        <w:t>and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am pleased to say th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>at presently we are on schedule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and on budget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</w:p>
    <w:p w:rsidR="00A537A5" w:rsidRDefault="00B7189E">
      <w:pPr>
        <w:pStyle w:val="ListParagraph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We 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are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also 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executing the work needed to ensure the safe and reliable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operation of the Pickering station until 2024. This will 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>maintain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cost effective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supply of energy during the refurbishments of the Darlington and Bruce nuclear plants, will reduce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 greenhouse gas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 emissions and </w:t>
      </w:r>
      <w:r w:rsidR="001346F3">
        <w:rPr>
          <w:rFonts w:ascii="Arial" w:hAnsi="Arial" w:cs="Arial"/>
          <w:color w:val="000000" w:themeColor="text1"/>
          <w:sz w:val="24"/>
          <w:szCs w:val="24"/>
        </w:rPr>
        <w:t xml:space="preserve">will 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save consumers money. </w:t>
      </w:r>
    </w:p>
    <w:p w:rsidR="00F053C1" w:rsidRDefault="00F053C1" w:rsidP="00F053C1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As one of the most experienced and largest generating companies in Canada, OPG has a broad set of relationships and capabilities that make it a valuable resource to the Province of Ontario as it wrestles with the challenge of building a clean, reliable and cost effective electricity system that meets the needs of the next generation:</w:t>
      </w:r>
    </w:p>
    <w:p w:rsidR="00A537A5" w:rsidRDefault="00F053C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We understand the system and the forces that will shape change over the next several decades.</w:t>
      </w:r>
    </w:p>
    <w:p w:rsidR="00A537A5" w:rsidRDefault="00F053C1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We have strong relationships with vital industry participants such as the OEB, IESO, </w:t>
      </w:r>
      <w:r w:rsidR="00006D03">
        <w:rPr>
          <w:rFonts w:ascii="Arial" w:hAnsi="Arial" w:cs="Arial"/>
          <w:color w:val="000000" w:themeColor="text1"/>
          <w:sz w:val="24"/>
          <w:szCs w:val="24"/>
        </w:rPr>
        <w:t xml:space="preserve">credit rating agencies and the </w:t>
      </w:r>
      <w:r>
        <w:rPr>
          <w:rFonts w:ascii="Arial" w:hAnsi="Arial" w:cs="Arial"/>
          <w:color w:val="000000" w:themeColor="text1"/>
          <w:sz w:val="24"/>
          <w:szCs w:val="24"/>
        </w:rPr>
        <w:t>capital markets.</w:t>
      </w:r>
    </w:p>
    <w:p w:rsidR="00A537A5" w:rsidRDefault="00006D03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We have experience </w:t>
      </w:r>
      <w:r w:rsidR="00F053C1">
        <w:rPr>
          <w:rFonts w:ascii="Arial" w:hAnsi="Arial" w:cs="Arial"/>
          <w:color w:val="000000" w:themeColor="text1"/>
          <w:sz w:val="24"/>
          <w:szCs w:val="24"/>
        </w:rPr>
        <w:t>managing large investment portfolios</w:t>
      </w:r>
      <w:r w:rsidR="00F64961">
        <w:rPr>
          <w:rFonts w:ascii="Arial" w:hAnsi="Arial" w:cs="Arial"/>
          <w:color w:val="000000" w:themeColor="text1"/>
          <w:sz w:val="24"/>
          <w:szCs w:val="24"/>
        </w:rPr>
        <w:t xml:space="preserve">, with over $30 billion under management, </w:t>
      </w:r>
      <w:r w:rsidR="00F053C1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="00F64961">
        <w:rPr>
          <w:rFonts w:ascii="Arial" w:hAnsi="Arial" w:cs="Arial"/>
          <w:color w:val="000000" w:themeColor="text1"/>
          <w:sz w:val="24"/>
          <w:szCs w:val="24"/>
        </w:rPr>
        <w:t xml:space="preserve">with </w:t>
      </w:r>
      <w:r w:rsidR="00F053C1">
        <w:rPr>
          <w:rFonts w:ascii="Arial" w:hAnsi="Arial" w:cs="Arial"/>
          <w:color w:val="000000" w:themeColor="text1"/>
          <w:sz w:val="24"/>
          <w:szCs w:val="24"/>
        </w:rPr>
        <w:t xml:space="preserve">financing large </w:t>
      </w:r>
      <w:r w:rsidR="00F64961">
        <w:rPr>
          <w:rFonts w:ascii="Arial" w:hAnsi="Arial" w:cs="Arial"/>
          <w:color w:val="000000" w:themeColor="text1"/>
          <w:sz w:val="24"/>
          <w:szCs w:val="24"/>
        </w:rPr>
        <w:t xml:space="preserve">capital </w:t>
      </w:r>
      <w:r w:rsidR="00F053C1">
        <w:rPr>
          <w:rFonts w:ascii="Arial" w:hAnsi="Arial" w:cs="Arial"/>
          <w:color w:val="000000" w:themeColor="text1"/>
          <w:sz w:val="24"/>
          <w:szCs w:val="24"/>
        </w:rPr>
        <w:t>projects.</w:t>
      </w:r>
    </w:p>
    <w:p w:rsidR="006026E7" w:rsidRPr="005D00F7" w:rsidRDefault="00006D03" w:rsidP="00CF6181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>t’s with this role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as Ontario’s low cost energy provider in mind that I would like to explain OPG’s part </w:t>
      </w:r>
      <w:r>
        <w:rPr>
          <w:rFonts w:ascii="Arial" w:hAnsi="Arial" w:cs="Arial"/>
          <w:color w:val="000000" w:themeColor="text1"/>
          <w:sz w:val="24"/>
          <w:szCs w:val="24"/>
        </w:rPr>
        <w:t>in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the proposed Fair Hydro Act.</w:t>
      </w:r>
    </w:p>
    <w:p w:rsidR="000C3EBD" w:rsidRDefault="00B7189E" w:rsidP="000C3EBD">
      <w:pPr>
        <w:rPr>
          <w:rFonts w:ascii="Arial" w:hAnsi="Arial" w:cs="Arial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F64961">
        <w:rPr>
          <w:rFonts w:ascii="Arial" w:hAnsi="Arial" w:cs="Arial"/>
          <w:color w:val="000000" w:themeColor="text1"/>
          <w:sz w:val="24"/>
          <w:szCs w:val="24"/>
        </w:rPr>
        <w:t>A</w:t>
      </w:r>
      <w:r w:rsidRPr="00B7189E">
        <w:rPr>
          <w:rFonts w:ascii="Arial" w:hAnsi="Arial" w:cs="Arial"/>
          <w:color w:val="000000" w:themeColor="text1"/>
          <w:sz w:val="24"/>
          <w:szCs w:val="24"/>
        </w:rPr>
        <w:t>ct, if passed, appoints OPG as the Financial Services Manager</w:t>
      </w:r>
      <w:r w:rsidR="00231B9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C3EBD">
        <w:rPr>
          <w:rFonts w:ascii="Arial" w:hAnsi="Arial" w:cs="Arial"/>
          <w:sz w:val="24"/>
          <w:szCs w:val="24"/>
        </w:rPr>
        <w:t>Our objectives in structuring this approach are to:</w:t>
      </w:r>
    </w:p>
    <w:p w:rsidR="000C3EBD" w:rsidRDefault="000C3EBD" w:rsidP="000C3EBD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Establish</w:t>
      </w:r>
      <w:r w:rsidR="001A0633">
        <w:rPr>
          <w:rFonts w:ascii="Arial" w:hAnsi="Arial" w:cs="Arial"/>
          <w:sz w:val="24"/>
          <w:szCs w:val="24"/>
        </w:rPr>
        <w:t xml:space="preserve"> and maintain </w:t>
      </w:r>
      <w:r>
        <w:rPr>
          <w:rFonts w:ascii="Arial" w:hAnsi="Arial" w:cs="Arial"/>
          <w:sz w:val="24"/>
          <w:szCs w:val="24"/>
        </w:rPr>
        <w:t>broad access to the capital markets</w:t>
      </w:r>
      <w:r w:rsidR="00231B9B">
        <w:rPr>
          <w:rFonts w:ascii="Arial" w:hAnsi="Arial" w:cs="Arial"/>
          <w:sz w:val="24"/>
          <w:szCs w:val="24"/>
        </w:rPr>
        <w:t>;</w:t>
      </w:r>
    </w:p>
    <w:p w:rsidR="000C3EBD" w:rsidRDefault="00BB1FEB" w:rsidP="000C3EBD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Optimize</w:t>
      </w:r>
      <w:r w:rsidR="000C3EBD">
        <w:rPr>
          <w:rFonts w:ascii="Arial" w:hAnsi="Arial" w:cs="Arial"/>
          <w:sz w:val="24"/>
          <w:szCs w:val="24"/>
        </w:rPr>
        <w:t xml:space="preserve"> financing costs over the long-term</w:t>
      </w:r>
      <w:r w:rsidR="00231B9B">
        <w:rPr>
          <w:rFonts w:ascii="Arial" w:hAnsi="Arial" w:cs="Arial"/>
          <w:sz w:val="24"/>
          <w:szCs w:val="24"/>
        </w:rPr>
        <w:t xml:space="preserve"> and;</w:t>
      </w:r>
    </w:p>
    <w:p w:rsidR="00A537A5" w:rsidRDefault="000C3EBD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Maintain a sustainable and transparent execution model</w:t>
      </w:r>
    </w:p>
    <w:p w:rsidR="000C3EBD" w:rsidRPr="000C3EBD" w:rsidRDefault="000C3EBD" w:rsidP="000C3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legislation is passed OPG would:</w:t>
      </w:r>
    </w:p>
    <w:p w:rsidR="00A537A5" w:rsidRDefault="000C3EBD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C</w:t>
      </w:r>
      <w:r w:rsidR="00B7189E" w:rsidRPr="00B7189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reate a </w:t>
      </w:r>
      <w:r w:rsidR="00331C09">
        <w:rPr>
          <w:rFonts w:ascii="Arial" w:eastAsia="Times New Roman" w:hAnsi="Arial" w:cs="Arial"/>
          <w:color w:val="000000" w:themeColor="text1"/>
          <w:sz w:val="24"/>
          <w:szCs w:val="24"/>
        </w:rPr>
        <w:t>F</w:t>
      </w:r>
      <w:r w:rsidR="00BB1FE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inancing </w:t>
      </w:r>
      <w:r w:rsidR="00331C09">
        <w:rPr>
          <w:rFonts w:ascii="Arial" w:eastAsia="Times New Roman" w:hAnsi="Arial" w:cs="Arial"/>
          <w:color w:val="000000" w:themeColor="text1"/>
          <w:sz w:val="24"/>
          <w:szCs w:val="24"/>
        </w:rPr>
        <w:t>E</w:t>
      </w:r>
      <w:r w:rsidR="00B7189E" w:rsidRPr="00B7189E">
        <w:rPr>
          <w:rFonts w:ascii="Arial" w:eastAsia="Times New Roman" w:hAnsi="Arial" w:cs="Arial"/>
          <w:color w:val="000000" w:themeColor="text1"/>
          <w:sz w:val="24"/>
          <w:szCs w:val="24"/>
        </w:rPr>
        <w:t>ntity</w:t>
      </w:r>
      <w:r w:rsidR="00331C0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which will be</w:t>
      </w:r>
      <w:r w:rsidR="00B7189E" w:rsidRPr="00B7189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ring-fenced from our regular operations. The </w:t>
      </w:r>
      <w:r w:rsidR="00331C09">
        <w:rPr>
          <w:rFonts w:ascii="Arial" w:eastAsia="Times New Roman" w:hAnsi="Arial" w:cs="Arial"/>
          <w:color w:val="000000" w:themeColor="text1"/>
          <w:sz w:val="24"/>
          <w:szCs w:val="24"/>
        </w:rPr>
        <w:t>Financing Entity</w:t>
      </w:r>
      <w:r w:rsidR="00331C09" w:rsidRPr="00B7189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B7189E" w:rsidRPr="00B7189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would finance costs related to the Fair Hydro Adjustment and spread </w:t>
      </w:r>
      <w:r w:rsidR="00F6496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their </w:t>
      </w:r>
      <w:r w:rsidR="00B7189E" w:rsidRPr="00B7189E">
        <w:rPr>
          <w:rFonts w:ascii="Arial" w:eastAsia="Times New Roman" w:hAnsi="Arial" w:cs="Arial"/>
          <w:color w:val="000000" w:themeColor="text1"/>
          <w:sz w:val="24"/>
          <w:szCs w:val="24"/>
        </w:rPr>
        <w:t>recovery over a period of time through 2047.</w:t>
      </w:r>
    </w:p>
    <w:p w:rsidR="00A537A5" w:rsidRDefault="00B7189E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7189E">
        <w:rPr>
          <w:rFonts w:ascii="Arial" w:hAnsi="Arial" w:cs="Arial"/>
          <w:sz w:val="24"/>
          <w:szCs w:val="24"/>
        </w:rPr>
        <w:t>Under the proposed Act the O</w:t>
      </w:r>
      <w:r w:rsidR="00451B9B">
        <w:rPr>
          <w:rFonts w:ascii="Arial" w:hAnsi="Arial" w:cs="Arial"/>
          <w:sz w:val="24"/>
          <w:szCs w:val="24"/>
        </w:rPr>
        <w:t>E</w:t>
      </w:r>
      <w:r w:rsidRPr="00B7189E">
        <w:rPr>
          <w:rFonts w:ascii="Arial" w:hAnsi="Arial" w:cs="Arial"/>
          <w:sz w:val="24"/>
          <w:szCs w:val="24"/>
        </w:rPr>
        <w:t>B</w:t>
      </w:r>
      <w:r w:rsidR="00231B9B">
        <w:rPr>
          <w:rFonts w:ascii="Arial" w:hAnsi="Arial" w:cs="Arial"/>
          <w:sz w:val="24"/>
          <w:szCs w:val="24"/>
        </w:rPr>
        <w:t>, with input from OPG as the Financial Service Manager</w:t>
      </w:r>
      <w:proofErr w:type="gramStart"/>
      <w:r w:rsidR="00231B9B">
        <w:rPr>
          <w:rFonts w:ascii="Arial" w:hAnsi="Arial" w:cs="Arial"/>
          <w:sz w:val="24"/>
          <w:szCs w:val="24"/>
        </w:rPr>
        <w:t xml:space="preserve">, </w:t>
      </w:r>
      <w:r w:rsidRPr="00B7189E">
        <w:rPr>
          <w:rFonts w:ascii="Arial" w:hAnsi="Arial" w:cs="Arial"/>
          <w:sz w:val="24"/>
          <w:szCs w:val="24"/>
        </w:rPr>
        <w:t xml:space="preserve"> would</w:t>
      </w:r>
      <w:proofErr w:type="gramEnd"/>
      <w:r w:rsidRPr="00B7189E">
        <w:rPr>
          <w:rFonts w:ascii="Arial" w:hAnsi="Arial" w:cs="Arial"/>
          <w:sz w:val="24"/>
          <w:szCs w:val="24"/>
        </w:rPr>
        <w:t xml:space="preserve"> set the Regulated Price Plan – the price paid by most customers - to meet the requirements of the </w:t>
      </w:r>
      <w:r w:rsidRPr="00B7189E">
        <w:rPr>
          <w:rFonts w:ascii="Arial" w:hAnsi="Arial" w:cs="Arial"/>
          <w:i/>
          <w:sz w:val="24"/>
          <w:szCs w:val="24"/>
        </w:rPr>
        <w:t>Fair Hydro Act</w:t>
      </w:r>
      <w:r w:rsidRPr="00B7189E">
        <w:rPr>
          <w:rFonts w:ascii="Arial" w:hAnsi="Arial" w:cs="Arial"/>
          <w:sz w:val="24"/>
          <w:szCs w:val="24"/>
        </w:rPr>
        <w:t xml:space="preserve">.  </w:t>
      </w:r>
    </w:p>
    <w:p w:rsidR="00A537A5" w:rsidRDefault="00B7189E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7189E">
        <w:rPr>
          <w:rFonts w:ascii="Arial" w:hAnsi="Arial" w:cs="Arial"/>
          <w:sz w:val="24"/>
          <w:szCs w:val="24"/>
        </w:rPr>
        <w:t>Each month the</w:t>
      </w:r>
      <w:r w:rsidR="00451B9B">
        <w:rPr>
          <w:rFonts w:ascii="Arial" w:hAnsi="Arial" w:cs="Arial"/>
          <w:sz w:val="24"/>
          <w:szCs w:val="24"/>
        </w:rPr>
        <w:t xml:space="preserve"> </w:t>
      </w:r>
      <w:r w:rsidRPr="00B7189E">
        <w:rPr>
          <w:rFonts w:ascii="Arial" w:hAnsi="Arial" w:cs="Arial"/>
          <w:sz w:val="24"/>
          <w:szCs w:val="24"/>
        </w:rPr>
        <w:t xml:space="preserve">IESO would calculate the difference between </w:t>
      </w:r>
      <w:r w:rsidR="001A0633">
        <w:rPr>
          <w:rFonts w:ascii="Arial" w:hAnsi="Arial" w:cs="Arial"/>
          <w:sz w:val="24"/>
          <w:szCs w:val="24"/>
        </w:rPr>
        <w:t>collections</w:t>
      </w:r>
      <w:r w:rsidR="00451B9B">
        <w:rPr>
          <w:rFonts w:ascii="Arial" w:hAnsi="Arial" w:cs="Arial"/>
          <w:sz w:val="24"/>
          <w:szCs w:val="24"/>
        </w:rPr>
        <w:t xml:space="preserve"> </w:t>
      </w:r>
      <w:r w:rsidRPr="00B7189E">
        <w:rPr>
          <w:rFonts w:ascii="Arial" w:hAnsi="Arial" w:cs="Arial"/>
          <w:sz w:val="24"/>
          <w:szCs w:val="24"/>
        </w:rPr>
        <w:t xml:space="preserve">from ratepayers and what </w:t>
      </w:r>
      <w:r w:rsidR="00451B9B">
        <w:rPr>
          <w:rFonts w:ascii="Arial" w:hAnsi="Arial" w:cs="Arial"/>
          <w:sz w:val="24"/>
          <w:szCs w:val="24"/>
        </w:rPr>
        <w:t>is dispersed</w:t>
      </w:r>
      <w:r w:rsidRPr="00B7189E">
        <w:rPr>
          <w:rFonts w:ascii="Arial" w:hAnsi="Arial" w:cs="Arial"/>
          <w:sz w:val="24"/>
          <w:szCs w:val="24"/>
        </w:rPr>
        <w:t xml:space="preserve"> under contracted and regulated obligations. The IESO would create </w:t>
      </w:r>
      <w:r w:rsidR="00451B9B">
        <w:rPr>
          <w:rFonts w:ascii="Arial" w:hAnsi="Arial" w:cs="Arial"/>
          <w:sz w:val="24"/>
          <w:szCs w:val="24"/>
        </w:rPr>
        <w:t xml:space="preserve">a </w:t>
      </w:r>
      <w:r w:rsidRPr="00B7189E">
        <w:rPr>
          <w:rFonts w:ascii="Arial" w:hAnsi="Arial" w:cs="Arial"/>
          <w:sz w:val="24"/>
          <w:szCs w:val="24"/>
        </w:rPr>
        <w:t>regulatory asset equivalent to the deferred costs</w:t>
      </w:r>
      <w:r w:rsidR="001A232E">
        <w:rPr>
          <w:rFonts w:ascii="Arial" w:hAnsi="Arial" w:cs="Arial"/>
          <w:sz w:val="24"/>
          <w:szCs w:val="24"/>
        </w:rPr>
        <w:t xml:space="preserve">, and offer this for sale to </w:t>
      </w:r>
      <w:r w:rsidR="00FC210E">
        <w:rPr>
          <w:rFonts w:ascii="Arial" w:hAnsi="Arial" w:cs="Arial"/>
          <w:sz w:val="24"/>
          <w:szCs w:val="24"/>
        </w:rPr>
        <w:t xml:space="preserve">the </w:t>
      </w:r>
      <w:r w:rsidR="00331C09">
        <w:rPr>
          <w:rFonts w:ascii="Arial" w:hAnsi="Arial" w:cs="Arial"/>
          <w:sz w:val="24"/>
          <w:szCs w:val="24"/>
        </w:rPr>
        <w:t>Financing Entity</w:t>
      </w:r>
      <w:r w:rsidR="00FC210E">
        <w:rPr>
          <w:rFonts w:ascii="Arial" w:hAnsi="Arial" w:cs="Arial"/>
          <w:sz w:val="24"/>
          <w:szCs w:val="24"/>
        </w:rPr>
        <w:t xml:space="preserve"> </w:t>
      </w:r>
      <w:r w:rsidR="001A232E">
        <w:rPr>
          <w:rFonts w:ascii="Arial" w:hAnsi="Arial" w:cs="Arial"/>
          <w:sz w:val="24"/>
          <w:szCs w:val="24"/>
        </w:rPr>
        <w:t>as an investment asset</w:t>
      </w:r>
      <w:r w:rsidRPr="00B7189E">
        <w:rPr>
          <w:rFonts w:ascii="Arial" w:hAnsi="Arial" w:cs="Arial"/>
          <w:sz w:val="24"/>
          <w:szCs w:val="24"/>
        </w:rPr>
        <w:t>.</w:t>
      </w:r>
    </w:p>
    <w:p w:rsidR="00A537A5" w:rsidRDefault="00B7189E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7189E">
        <w:rPr>
          <w:rFonts w:ascii="Arial" w:hAnsi="Arial" w:cs="Arial"/>
          <w:sz w:val="24"/>
          <w:szCs w:val="24"/>
        </w:rPr>
        <w:t xml:space="preserve">If the </w:t>
      </w:r>
      <w:r w:rsidR="00F64961">
        <w:rPr>
          <w:rFonts w:ascii="Arial" w:hAnsi="Arial" w:cs="Arial"/>
          <w:sz w:val="24"/>
          <w:szCs w:val="24"/>
        </w:rPr>
        <w:t>A</w:t>
      </w:r>
      <w:r w:rsidRPr="00B7189E">
        <w:rPr>
          <w:rFonts w:ascii="Arial" w:hAnsi="Arial" w:cs="Arial"/>
          <w:sz w:val="24"/>
          <w:szCs w:val="24"/>
        </w:rPr>
        <w:t xml:space="preserve">ct is passed, the </w:t>
      </w:r>
      <w:r w:rsidR="00331C09">
        <w:rPr>
          <w:rFonts w:ascii="Arial" w:hAnsi="Arial" w:cs="Arial"/>
          <w:sz w:val="24"/>
          <w:szCs w:val="24"/>
        </w:rPr>
        <w:t>Financing</w:t>
      </w:r>
      <w:r w:rsidRPr="00B7189E">
        <w:rPr>
          <w:rFonts w:ascii="Arial" w:hAnsi="Arial" w:cs="Arial"/>
          <w:sz w:val="24"/>
          <w:szCs w:val="24"/>
        </w:rPr>
        <w:t xml:space="preserve"> </w:t>
      </w:r>
      <w:r w:rsidR="00E43383">
        <w:rPr>
          <w:rFonts w:ascii="Arial" w:hAnsi="Arial" w:cs="Arial"/>
          <w:sz w:val="24"/>
          <w:szCs w:val="24"/>
        </w:rPr>
        <w:t xml:space="preserve">Entity </w:t>
      </w:r>
      <w:r w:rsidRPr="00B7189E">
        <w:rPr>
          <w:rFonts w:ascii="Arial" w:hAnsi="Arial" w:cs="Arial"/>
          <w:sz w:val="24"/>
          <w:szCs w:val="24"/>
        </w:rPr>
        <w:t xml:space="preserve">established by OPG would purchase these </w:t>
      </w:r>
      <w:r w:rsidR="00F64961">
        <w:rPr>
          <w:rFonts w:ascii="Arial" w:hAnsi="Arial" w:cs="Arial"/>
          <w:sz w:val="24"/>
          <w:szCs w:val="24"/>
        </w:rPr>
        <w:t>investment</w:t>
      </w:r>
      <w:r w:rsidRPr="00B7189E">
        <w:rPr>
          <w:rFonts w:ascii="Arial" w:hAnsi="Arial" w:cs="Arial"/>
          <w:sz w:val="24"/>
          <w:szCs w:val="24"/>
        </w:rPr>
        <w:t xml:space="preserve"> assets from the IESO using a short-term debt instrument</w:t>
      </w:r>
      <w:r w:rsidR="00F64961">
        <w:rPr>
          <w:rFonts w:ascii="Arial" w:hAnsi="Arial" w:cs="Arial"/>
          <w:sz w:val="24"/>
          <w:szCs w:val="24"/>
        </w:rPr>
        <w:t>, warehousing</w:t>
      </w:r>
      <w:r w:rsidRPr="00B7189E">
        <w:rPr>
          <w:rFonts w:ascii="Arial" w:hAnsi="Arial" w:cs="Arial"/>
          <w:sz w:val="24"/>
          <w:szCs w:val="24"/>
        </w:rPr>
        <w:t xml:space="preserve"> the debt until the balance is large enough to take to the market.</w:t>
      </w:r>
    </w:p>
    <w:p w:rsidR="00A537A5" w:rsidRDefault="00F64961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F0712F">
        <w:rPr>
          <w:rFonts w:ascii="Arial" w:hAnsi="Arial" w:cs="Arial"/>
          <w:sz w:val="24"/>
          <w:szCs w:val="24"/>
        </w:rPr>
        <w:t xml:space="preserve">hree to five times a year the </w:t>
      </w:r>
      <w:r w:rsidR="00331C09">
        <w:rPr>
          <w:rFonts w:ascii="Arial" w:hAnsi="Arial" w:cs="Arial"/>
          <w:sz w:val="24"/>
          <w:szCs w:val="24"/>
        </w:rPr>
        <w:t>Financing Entity</w:t>
      </w:r>
      <w:r w:rsidR="00B7189E" w:rsidRPr="00B7189E">
        <w:rPr>
          <w:rFonts w:ascii="Arial" w:hAnsi="Arial" w:cs="Arial"/>
          <w:sz w:val="24"/>
          <w:szCs w:val="24"/>
        </w:rPr>
        <w:t xml:space="preserve"> would </w:t>
      </w:r>
      <w:r w:rsidR="00F0712F">
        <w:rPr>
          <w:rFonts w:ascii="Arial" w:hAnsi="Arial" w:cs="Arial"/>
          <w:sz w:val="24"/>
          <w:szCs w:val="24"/>
        </w:rPr>
        <w:t xml:space="preserve">enter the capital markets to secure longer-term financing.  </w:t>
      </w:r>
    </w:p>
    <w:p w:rsidR="00914F4D" w:rsidRDefault="00914F4D" w:rsidP="00914F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executing </w:t>
      </w:r>
      <w:r w:rsidR="0076543B">
        <w:rPr>
          <w:rFonts w:ascii="Arial" w:hAnsi="Arial" w:cs="Arial"/>
          <w:sz w:val="24"/>
          <w:szCs w:val="24"/>
        </w:rPr>
        <w:t xml:space="preserve">our responsibilities as the Financial Services Manager, working with the Province, OPG will maintain clarity and transparency related to the </w:t>
      </w:r>
      <w:r w:rsidR="00331C09">
        <w:rPr>
          <w:rFonts w:ascii="Arial" w:hAnsi="Arial" w:cs="Arial"/>
          <w:sz w:val="24"/>
          <w:szCs w:val="24"/>
        </w:rPr>
        <w:t>Financing Entity</w:t>
      </w:r>
      <w:r w:rsidR="0076543B">
        <w:rPr>
          <w:rFonts w:ascii="Arial" w:hAnsi="Arial" w:cs="Arial"/>
          <w:sz w:val="24"/>
          <w:szCs w:val="24"/>
        </w:rPr>
        <w:t>:</w:t>
      </w:r>
    </w:p>
    <w:p w:rsidR="00A537A5" w:rsidRDefault="0076543B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Province</w:t>
      </w:r>
      <w:r w:rsidR="00914F4D">
        <w:rPr>
          <w:rFonts w:ascii="Arial" w:hAnsi="Arial" w:cs="Arial"/>
          <w:sz w:val="24"/>
          <w:szCs w:val="24"/>
        </w:rPr>
        <w:t xml:space="preserve"> will establish the value of the Clean Energy Investment</w:t>
      </w:r>
      <w:r>
        <w:rPr>
          <w:rFonts w:ascii="Arial" w:hAnsi="Arial" w:cs="Arial"/>
          <w:sz w:val="24"/>
          <w:szCs w:val="24"/>
        </w:rPr>
        <w:t>,</w:t>
      </w:r>
      <w:r w:rsidR="00914F4D">
        <w:rPr>
          <w:rFonts w:ascii="Arial" w:hAnsi="Arial" w:cs="Arial"/>
          <w:sz w:val="24"/>
          <w:szCs w:val="24"/>
        </w:rPr>
        <w:t xml:space="preserve"> the appropriate period over which to recover these costs</w:t>
      </w:r>
      <w:r>
        <w:rPr>
          <w:rFonts w:ascii="Arial" w:hAnsi="Arial" w:cs="Arial"/>
          <w:sz w:val="24"/>
          <w:szCs w:val="24"/>
        </w:rPr>
        <w:t>, and the shape of the Fair Hydro Adjustment.</w:t>
      </w:r>
    </w:p>
    <w:p w:rsidR="00A537A5" w:rsidRDefault="00F6496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OEB will provide oversight of the costs associated with OPG’s role as Financial Service Manager.</w:t>
      </w:r>
    </w:p>
    <w:p w:rsidR="00A537A5" w:rsidRDefault="0076543B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OPG will ensure that the deferred principal and accumulated interest remain consistent with the underlying asset basis, and that the impact on customer bills </w:t>
      </w:r>
      <w:r w:rsidR="00F53137" w:rsidRPr="00F53137">
        <w:rPr>
          <w:rFonts w:ascii="Arial" w:hAnsi="Arial" w:cs="Arial"/>
          <w:sz w:val="24"/>
          <w:szCs w:val="24"/>
        </w:rPr>
        <w:t>is part of the financing credit risk assessment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537A5" w:rsidRDefault="00F0712F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OPG would maintain transparency,</w:t>
      </w:r>
      <w:r w:rsidR="00B7189E" w:rsidRPr="00B7189E">
        <w:rPr>
          <w:rFonts w:ascii="Arial" w:hAnsi="Arial" w:cs="Arial"/>
          <w:sz w:val="24"/>
          <w:szCs w:val="24"/>
        </w:rPr>
        <w:t xml:space="preserve"> report</w:t>
      </w:r>
      <w:r>
        <w:rPr>
          <w:rFonts w:ascii="Arial" w:hAnsi="Arial" w:cs="Arial"/>
          <w:sz w:val="24"/>
          <w:szCs w:val="24"/>
        </w:rPr>
        <w:t>ing</w:t>
      </w:r>
      <w:r w:rsidR="00B7189E" w:rsidRPr="00B7189E">
        <w:rPr>
          <w:rFonts w:ascii="Arial" w:hAnsi="Arial" w:cs="Arial"/>
          <w:sz w:val="24"/>
          <w:szCs w:val="24"/>
        </w:rPr>
        <w:t xml:space="preserve"> on performance </w:t>
      </w:r>
      <w:r>
        <w:rPr>
          <w:rFonts w:ascii="Arial" w:hAnsi="Arial" w:cs="Arial"/>
          <w:sz w:val="24"/>
          <w:szCs w:val="24"/>
        </w:rPr>
        <w:t>in our</w:t>
      </w:r>
      <w:r w:rsidR="00B7189E" w:rsidRPr="00B7189E">
        <w:rPr>
          <w:rFonts w:ascii="Arial" w:hAnsi="Arial" w:cs="Arial"/>
          <w:sz w:val="24"/>
          <w:szCs w:val="24"/>
        </w:rPr>
        <w:t xml:space="preserve"> quarter</w:t>
      </w:r>
      <w:r>
        <w:rPr>
          <w:rFonts w:ascii="Arial" w:hAnsi="Arial" w:cs="Arial"/>
          <w:sz w:val="24"/>
          <w:szCs w:val="24"/>
        </w:rPr>
        <w:t xml:space="preserve">ly </w:t>
      </w:r>
      <w:r w:rsidR="00B7189E" w:rsidRPr="00B7189E">
        <w:rPr>
          <w:rFonts w:ascii="Arial" w:hAnsi="Arial" w:cs="Arial"/>
          <w:sz w:val="24"/>
          <w:szCs w:val="24"/>
        </w:rPr>
        <w:t xml:space="preserve">financial results, </w:t>
      </w:r>
      <w:r>
        <w:rPr>
          <w:rFonts w:ascii="Arial" w:hAnsi="Arial" w:cs="Arial"/>
          <w:sz w:val="24"/>
          <w:szCs w:val="24"/>
        </w:rPr>
        <w:t xml:space="preserve">and </w:t>
      </w:r>
      <w:r w:rsidR="00B7189E" w:rsidRPr="00B7189E">
        <w:rPr>
          <w:rFonts w:ascii="Arial" w:hAnsi="Arial" w:cs="Arial"/>
          <w:sz w:val="24"/>
          <w:szCs w:val="24"/>
        </w:rPr>
        <w:t>each year in our a</w:t>
      </w:r>
      <w:r>
        <w:rPr>
          <w:rFonts w:ascii="Arial" w:hAnsi="Arial" w:cs="Arial"/>
          <w:sz w:val="24"/>
          <w:szCs w:val="24"/>
        </w:rPr>
        <w:t xml:space="preserve">udited financial </w:t>
      </w:r>
      <w:r w:rsidR="00B7189E" w:rsidRPr="00B7189E">
        <w:rPr>
          <w:rFonts w:ascii="Arial" w:hAnsi="Arial" w:cs="Arial"/>
          <w:sz w:val="24"/>
          <w:szCs w:val="24"/>
        </w:rPr>
        <w:t>results</w:t>
      </w:r>
      <w:r>
        <w:rPr>
          <w:rFonts w:ascii="Arial" w:hAnsi="Arial" w:cs="Arial"/>
          <w:sz w:val="24"/>
          <w:szCs w:val="24"/>
        </w:rPr>
        <w:t>.</w:t>
      </w:r>
    </w:p>
    <w:p w:rsidR="00A537A5" w:rsidRDefault="00F0712F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addition, detailed contemporary</w:t>
      </w:r>
      <w:r w:rsidR="00B7189E" w:rsidRPr="00B718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information would be </w:t>
      </w:r>
      <w:r w:rsidR="00B7189E" w:rsidRPr="00B7189E">
        <w:rPr>
          <w:rFonts w:ascii="Arial" w:hAnsi="Arial" w:cs="Arial"/>
          <w:sz w:val="24"/>
          <w:szCs w:val="24"/>
        </w:rPr>
        <w:t xml:space="preserve">included in the prospectus </w:t>
      </w:r>
      <w:r>
        <w:rPr>
          <w:rFonts w:ascii="Arial" w:hAnsi="Arial" w:cs="Arial"/>
          <w:sz w:val="24"/>
          <w:szCs w:val="24"/>
        </w:rPr>
        <w:t xml:space="preserve">issued each time </w:t>
      </w:r>
      <w:r w:rsidR="00B7189E" w:rsidRPr="00B7189E">
        <w:rPr>
          <w:rFonts w:ascii="Arial" w:hAnsi="Arial" w:cs="Arial"/>
          <w:sz w:val="24"/>
          <w:szCs w:val="24"/>
        </w:rPr>
        <w:t>we go to the financial markets</w:t>
      </w:r>
      <w:r w:rsidR="00F64961">
        <w:rPr>
          <w:rFonts w:ascii="Arial" w:hAnsi="Arial" w:cs="Arial"/>
          <w:sz w:val="24"/>
          <w:szCs w:val="24"/>
        </w:rPr>
        <w:t xml:space="preserve"> to secure</w:t>
      </w:r>
      <w:r>
        <w:rPr>
          <w:rFonts w:ascii="Arial" w:hAnsi="Arial" w:cs="Arial"/>
          <w:sz w:val="24"/>
          <w:szCs w:val="24"/>
        </w:rPr>
        <w:t xml:space="preserve"> long-term debt</w:t>
      </w:r>
      <w:r w:rsidR="00B7189E" w:rsidRPr="00B7189E">
        <w:rPr>
          <w:rFonts w:ascii="Arial" w:hAnsi="Arial" w:cs="Arial"/>
          <w:sz w:val="24"/>
          <w:szCs w:val="24"/>
        </w:rPr>
        <w:t>.</w:t>
      </w:r>
    </w:p>
    <w:p w:rsidR="00A537A5" w:rsidRDefault="001A232E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need to maintain the </w:t>
      </w:r>
      <w:r w:rsidR="000C3EBD">
        <w:rPr>
          <w:rFonts w:ascii="Arial" w:hAnsi="Arial" w:cs="Arial"/>
          <w:sz w:val="24"/>
          <w:szCs w:val="24"/>
        </w:rPr>
        <w:t xml:space="preserve">ability to consistently access capital markets at reasonable rates will enforce </w:t>
      </w:r>
      <w:r w:rsidR="000D53FE">
        <w:rPr>
          <w:rFonts w:ascii="Arial" w:hAnsi="Arial" w:cs="Arial"/>
          <w:sz w:val="24"/>
          <w:szCs w:val="24"/>
        </w:rPr>
        <w:t xml:space="preserve">transparency and </w:t>
      </w:r>
      <w:r w:rsidR="000C3EBD">
        <w:rPr>
          <w:rFonts w:ascii="Arial" w:hAnsi="Arial" w:cs="Arial"/>
          <w:sz w:val="24"/>
          <w:szCs w:val="24"/>
        </w:rPr>
        <w:t xml:space="preserve">discipline in the process.  The </w:t>
      </w:r>
      <w:r w:rsidR="00EB6C97">
        <w:rPr>
          <w:rFonts w:ascii="Arial" w:hAnsi="Arial" w:cs="Arial"/>
          <w:sz w:val="24"/>
          <w:szCs w:val="24"/>
        </w:rPr>
        <w:t xml:space="preserve">Financing Entity </w:t>
      </w:r>
      <w:r w:rsidR="000C3EBD">
        <w:rPr>
          <w:rFonts w:ascii="Arial" w:hAnsi="Arial" w:cs="Arial"/>
          <w:sz w:val="24"/>
          <w:szCs w:val="24"/>
        </w:rPr>
        <w:t xml:space="preserve">retains the right </w:t>
      </w:r>
      <w:r>
        <w:rPr>
          <w:rFonts w:ascii="Arial" w:hAnsi="Arial" w:cs="Arial"/>
          <w:sz w:val="24"/>
          <w:szCs w:val="24"/>
        </w:rPr>
        <w:t>not to buy the investment asset</w:t>
      </w:r>
      <w:r w:rsidR="000D53F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offered, if the requisite financing conditions are not maintained. </w:t>
      </w:r>
    </w:p>
    <w:p w:rsidR="00872A1B" w:rsidRPr="005D00F7" w:rsidRDefault="000C3EBD" w:rsidP="00CF6181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When asked by the Minister of Energy to consider 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>OPG</w:t>
      </w:r>
      <w:r>
        <w:rPr>
          <w:rFonts w:ascii="Arial" w:hAnsi="Arial" w:cs="Arial"/>
          <w:color w:val="000000" w:themeColor="text1"/>
          <w:sz w:val="24"/>
          <w:szCs w:val="24"/>
        </w:rPr>
        <w:t>’s potential role</w:t>
      </w:r>
      <w:r w:rsidR="001A232E">
        <w:rPr>
          <w:rFonts w:ascii="Arial" w:hAnsi="Arial" w:cs="Arial"/>
          <w:color w:val="000000" w:themeColor="text1"/>
          <w:sz w:val="24"/>
          <w:szCs w:val="24"/>
        </w:rPr>
        <w:t xml:space="preserve"> in implementation of the Fair Hydro Act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we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worked collaboratively with the Ministry of Energy, Ministry of Finance, Ontario Energy Board, the IESO and independent financial and legal advisors to develop this proposed framework.</w:t>
      </w:r>
    </w:p>
    <w:p w:rsidR="00111169" w:rsidRPr="005D00F7" w:rsidRDefault="000C3EBD" w:rsidP="00CF6181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If the legislation is passed, OPG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63900">
        <w:rPr>
          <w:rFonts w:ascii="Arial" w:hAnsi="Arial" w:cs="Arial"/>
          <w:color w:val="000000" w:themeColor="text1"/>
          <w:sz w:val="24"/>
          <w:szCs w:val="24"/>
        </w:rPr>
        <w:t>believes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there are</w:t>
      </w:r>
      <w:r w:rsidR="001A232E">
        <w:rPr>
          <w:rFonts w:ascii="Arial" w:hAnsi="Arial" w:cs="Arial"/>
          <w:color w:val="000000" w:themeColor="text1"/>
          <w:sz w:val="24"/>
          <w:szCs w:val="24"/>
        </w:rPr>
        <w:t xml:space="preserve"> adequate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 checks and balances </w:t>
      </w:r>
      <w:r w:rsidR="002E145F">
        <w:rPr>
          <w:rFonts w:ascii="Arial" w:hAnsi="Arial" w:cs="Arial"/>
          <w:color w:val="000000" w:themeColor="text1"/>
          <w:sz w:val="24"/>
          <w:szCs w:val="24"/>
        </w:rPr>
        <w:t xml:space="preserve">in place 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to ensure that </w:t>
      </w:r>
      <w:r w:rsidR="002E145F">
        <w:rPr>
          <w:rFonts w:ascii="Arial" w:hAnsi="Arial" w:cs="Arial"/>
          <w:color w:val="000000" w:themeColor="text1"/>
          <w:sz w:val="24"/>
          <w:szCs w:val="24"/>
        </w:rPr>
        <w:t>the program is well-managed and that risk is minimized</w:t>
      </w:r>
      <w:r w:rsidR="00B7189E" w:rsidRPr="00B7189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1A232E" w:rsidRDefault="00B7189E" w:rsidP="00CF6181">
      <w:p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I hope this provides you insight into OPG’s role in the proposed legislation. </w:t>
      </w:r>
    </w:p>
    <w:p w:rsidR="000C3EBD" w:rsidRDefault="00B7189E" w:rsidP="00CF6181">
      <w:pPr>
        <w:rPr>
          <w:rFonts w:ascii="Arial" w:hAnsi="Arial" w:cs="Arial"/>
          <w:color w:val="000000" w:themeColor="text1"/>
          <w:sz w:val="24"/>
          <w:szCs w:val="24"/>
        </w:rPr>
      </w:pPr>
      <w:r w:rsidRPr="00B7189E">
        <w:rPr>
          <w:rFonts w:ascii="Arial" w:hAnsi="Arial" w:cs="Arial"/>
          <w:color w:val="000000" w:themeColor="text1"/>
          <w:sz w:val="24"/>
          <w:szCs w:val="24"/>
        </w:rPr>
        <w:t xml:space="preserve">We’d be happy to answer any questions you might have. </w:t>
      </w:r>
    </w:p>
    <w:p w:rsidR="00E346C2" w:rsidRDefault="00E346C2"/>
    <w:sectPr w:rsidR="00E346C2" w:rsidSect="000E517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5CF5D3" w15:done="0"/>
  <w15:commentEx w15:paraId="364F6590" w15:done="0"/>
  <w15:commentEx w15:paraId="1EF80AD9" w15:done="0"/>
  <w15:commentEx w15:paraId="7483EF6E" w15:done="0"/>
  <w15:commentEx w15:paraId="2277F154" w15:done="0"/>
  <w15:commentEx w15:paraId="7CEB27C4" w15:done="0"/>
  <w15:commentEx w15:paraId="268FE495" w15:done="0"/>
  <w15:commentEx w15:paraId="2CC4EFE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B87" w:rsidRDefault="002F4B87" w:rsidP="009F0E85">
      <w:pPr>
        <w:spacing w:after="0" w:line="240" w:lineRule="auto"/>
      </w:pPr>
      <w:r>
        <w:separator/>
      </w:r>
    </w:p>
  </w:endnote>
  <w:endnote w:type="continuationSeparator" w:id="0">
    <w:p w:rsidR="002F4B87" w:rsidRDefault="002F4B87" w:rsidP="009F0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1551"/>
      <w:docPartObj>
        <w:docPartGallery w:val="Page Numbers (Bottom of Page)"/>
        <w:docPartUnique/>
      </w:docPartObj>
    </w:sdtPr>
    <w:sdtContent>
      <w:p w:rsidR="00E43383" w:rsidRDefault="00FE0C79">
        <w:pPr>
          <w:pStyle w:val="Footer"/>
        </w:pPr>
        <w:fldSimple w:instr=" PAGE   \* MERGEFORMAT ">
          <w:r w:rsidR="008A0308">
            <w:rPr>
              <w:noProof/>
            </w:rPr>
            <w:t>1</w:t>
          </w:r>
        </w:fldSimple>
      </w:p>
    </w:sdtContent>
  </w:sdt>
  <w:p w:rsidR="00E43383" w:rsidRDefault="00E433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B87" w:rsidRDefault="002F4B87" w:rsidP="009F0E85">
      <w:pPr>
        <w:spacing w:after="0" w:line="240" w:lineRule="auto"/>
      </w:pPr>
      <w:r>
        <w:separator/>
      </w:r>
    </w:p>
  </w:footnote>
  <w:footnote w:type="continuationSeparator" w:id="0">
    <w:p w:rsidR="002F4B87" w:rsidRDefault="002F4B87" w:rsidP="009F0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57210"/>
    <w:multiLevelType w:val="hybridMultilevel"/>
    <w:tmpl w:val="20CE06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323E1"/>
    <w:multiLevelType w:val="hybridMultilevel"/>
    <w:tmpl w:val="2C3A14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A180A"/>
    <w:multiLevelType w:val="hybridMultilevel"/>
    <w:tmpl w:val="D730DB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B17234"/>
    <w:multiLevelType w:val="hybridMultilevel"/>
    <w:tmpl w:val="FF90FD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5D4F0C"/>
    <w:multiLevelType w:val="hybridMultilevel"/>
    <w:tmpl w:val="825A24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34F0D"/>
    <w:multiLevelType w:val="hybridMultilevel"/>
    <w:tmpl w:val="DF929A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98339E"/>
    <w:multiLevelType w:val="hybridMultilevel"/>
    <w:tmpl w:val="0546A6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1456DF"/>
    <w:multiLevelType w:val="hybridMultilevel"/>
    <w:tmpl w:val="BD5E41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hn Lee">
    <w15:presenceInfo w15:providerId="Windows Live" w15:userId="0bac8fa129defe1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1043"/>
    <w:rsid w:val="00006D03"/>
    <w:rsid w:val="0002355B"/>
    <w:rsid w:val="000C3EBD"/>
    <w:rsid w:val="000D53FE"/>
    <w:rsid w:val="000E5178"/>
    <w:rsid w:val="000F5171"/>
    <w:rsid w:val="00111169"/>
    <w:rsid w:val="001346F3"/>
    <w:rsid w:val="00143EE3"/>
    <w:rsid w:val="001A0633"/>
    <w:rsid w:val="001A232E"/>
    <w:rsid w:val="001D1099"/>
    <w:rsid w:val="001D6607"/>
    <w:rsid w:val="001E46F2"/>
    <w:rsid w:val="00222903"/>
    <w:rsid w:val="00231B9B"/>
    <w:rsid w:val="002C2EFA"/>
    <w:rsid w:val="002E145F"/>
    <w:rsid w:val="002F4B87"/>
    <w:rsid w:val="00331C09"/>
    <w:rsid w:val="00350DE7"/>
    <w:rsid w:val="003A01B1"/>
    <w:rsid w:val="003E1B04"/>
    <w:rsid w:val="00451B9B"/>
    <w:rsid w:val="004B78ED"/>
    <w:rsid w:val="004F04CA"/>
    <w:rsid w:val="00560C04"/>
    <w:rsid w:val="0056640F"/>
    <w:rsid w:val="00572858"/>
    <w:rsid w:val="005A02A2"/>
    <w:rsid w:val="005D00F7"/>
    <w:rsid w:val="005E2B7B"/>
    <w:rsid w:val="006026E7"/>
    <w:rsid w:val="00602747"/>
    <w:rsid w:val="00625A7A"/>
    <w:rsid w:val="00642CA6"/>
    <w:rsid w:val="006B2896"/>
    <w:rsid w:val="006C6196"/>
    <w:rsid w:val="006F38CB"/>
    <w:rsid w:val="0076543B"/>
    <w:rsid w:val="007822F9"/>
    <w:rsid w:val="00785E64"/>
    <w:rsid w:val="00787393"/>
    <w:rsid w:val="007A28BE"/>
    <w:rsid w:val="007B15C0"/>
    <w:rsid w:val="007D33BD"/>
    <w:rsid w:val="00815FB2"/>
    <w:rsid w:val="00872A1B"/>
    <w:rsid w:val="008A0308"/>
    <w:rsid w:val="008B5E95"/>
    <w:rsid w:val="008C0385"/>
    <w:rsid w:val="008D730B"/>
    <w:rsid w:val="00914F4D"/>
    <w:rsid w:val="009726F1"/>
    <w:rsid w:val="009E6BCF"/>
    <w:rsid w:val="009F0E85"/>
    <w:rsid w:val="009F1043"/>
    <w:rsid w:val="009F1C18"/>
    <w:rsid w:val="00A00B3A"/>
    <w:rsid w:val="00A36719"/>
    <w:rsid w:val="00A537A5"/>
    <w:rsid w:val="00AA5879"/>
    <w:rsid w:val="00B64613"/>
    <w:rsid w:val="00B7189E"/>
    <w:rsid w:val="00B82D11"/>
    <w:rsid w:val="00BB1FEB"/>
    <w:rsid w:val="00BD53CF"/>
    <w:rsid w:val="00C30E44"/>
    <w:rsid w:val="00C82E47"/>
    <w:rsid w:val="00C92A93"/>
    <w:rsid w:val="00CE4321"/>
    <w:rsid w:val="00CF6181"/>
    <w:rsid w:val="00D5466B"/>
    <w:rsid w:val="00D5649D"/>
    <w:rsid w:val="00DB526A"/>
    <w:rsid w:val="00DD4EC3"/>
    <w:rsid w:val="00E136D4"/>
    <w:rsid w:val="00E346C2"/>
    <w:rsid w:val="00E43383"/>
    <w:rsid w:val="00E63900"/>
    <w:rsid w:val="00E9146B"/>
    <w:rsid w:val="00EB6C97"/>
    <w:rsid w:val="00ED2E05"/>
    <w:rsid w:val="00F02594"/>
    <w:rsid w:val="00F02BB8"/>
    <w:rsid w:val="00F053C1"/>
    <w:rsid w:val="00F0712F"/>
    <w:rsid w:val="00F42789"/>
    <w:rsid w:val="00F53137"/>
    <w:rsid w:val="00F64961"/>
    <w:rsid w:val="00F75656"/>
    <w:rsid w:val="00FA73A8"/>
    <w:rsid w:val="00FC210E"/>
    <w:rsid w:val="00FE0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1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0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6181"/>
    <w:pPr>
      <w:ind w:left="720"/>
    </w:pPr>
    <w:rPr>
      <w:rFonts w:ascii="Calibri" w:hAnsi="Calibri" w:cs="Times New Roman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8B5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E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E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E9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F0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0E85"/>
  </w:style>
  <w:style w:type="paragraph" w:styleId="Footer">
    <w:name w:val="footer"/>
    <w:basedOn w:val="Normal"/>
    <w:link w:val="FooterChar"/>
    <w:uiPriority w:val="99"/>
    <w:unhideWhenUsed/>
    <w:rsid w:val="009F0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E85"/>
  </w:style>
  <w:style w:type="paragraph" w:styleId="Revision">
    <w:name w:val="Revision"/>
    <w:hidden/>
    <w:uiPriority w:val="99"/>
    <w:semiHidden/>
    <w:rsid w:val="007873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A8BD2-6738-4BAC-957D-2A7B1FDAD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Keegan Tully</dc:creator>
  <cp:lastModifiedBy>142772</cp:lastModifiedBy>
  <cp:revision>2</cp:revision>
  <cp:lastPrinted>2017-05-23T15:36:00Z</cp:lastPrinted>
  <dcterms:created xsi:type="dcterms:W3CDTF">2017-05-23T18:59:00Z</dcterms:created>
  <dcterms:modified xsi:type="dcterms:W3CDTF">2017-05-23T18:59:00Z</dcterms:modified>
</cp:coreProperties>
</file>