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54" w:rsidRDefault="00022FA2" w:rsidP="00D46A54">
      <w:pPr>
        <w:rPr>
          <w:b/>
          <w:u w:val="single"/>
        </w:rPr>
      </w:pPr>
      <w:bookmarkStart w:id="0" w:name="_GoBack"/>
      <w:bookmarkEnd w:id="0"/>
      <w:r w:rsidRPr="00173F66">
        <w:rPr>
          <w:b/>
          <w:u w:val="single"/>
        </w:rPr>
        <w:t xml:space="preserve">Action Items – </w:t>
      </w:r>
      <w:r w:rsidR="00983B52">
        <w:rPr>
          <w:b/>
          <w:u w:val="single"/>
        </w:rPr>
        <w:t>June</w:t>
      </w:r>
      <w:r w:rsidR="00BC1EA0">
        <w:rPr>
          <w:b/>
          <w:u w:val="single"/>
        </w:rPr>
        <w:t xml:space="preserve"> </w:t>
      </w:r>
      <w:r w:rsidR="00983B52">
        <w:rPr>
          <w:b/>
          <w:u w:val="single"/>
        </w:rPr>
        <w:t>1</w:t>
      </w:r>
    </w:p>
    <w:p w:rsidR="00022FA2" w:rsidRDefault="00D46A54" w:rsidP="00D46A54">
      <w:pPr>
        <w:pStyle w:val="ListParagraph"/>
        <w:numPr>
          <w:ilvl w:val="0"/>
          <w:numId w:val="1"/>
        </w:numPr>
      </w:pPr>
      <w:r>
        <w:t xml:space="preserve">GA Refinancing </w:t>
      </w:r>
    </w:p>
    <w:p w:rsidR="00C55455" w:rsidRDefault="007D1BE7" w:rsidP="00983B52">
      <w:pPr>
        <w:pStyle w:val="ListParagraph"/>
        <w:numPr>
          <w:ilvl w:val="1"/>
          <w:numId w:val="1"/>
        </w:numPr>
      </w:pPr>
      <w:r>
        <w:t xml:space="preserve">Energy </w:t>
      </w:r>
      <w:r w:rsidR="00B21A13">
        <w:t>to share draft regulations with TBS and others once received from leg council (aiming for early next week)</w:t>
      </w:r>
    </w:p>
    <w:p w:rsidR="00187F4F" w:rsidRDefault="00187F4F" w:rsidP="00187F4F">
      <w:pPr>
        <w:pStyle w:val="ListParagraph"/>
        <w:ind w:left="1440"/>
      </w:pPr>
    </w:p>
    <w:p w:rsidR="00B21A13" w:rsidRDefault="00B21A13" w:rsidP="00983B52">
      <w:pPr>
        <w:pStyle w:val="ListParagraph"/>
        <w:numPr>
          <w:ilvl w:val="1"/>
          <w:numId w:val="1"/>
        </w:numPr>
      </w:pPr>
      <w:r>
        <w:t xml:space="preserve">TBS to </w:t>
      </w:r>
      <w:r w:rsidR="007D1BE7">
        <w:t xml:space="preserve">follow-up </w:t>
      </w:r>
      <w:r>
        <w:t xml:space="preserve">with Energy on TB </w:t>
      </w:r>
      <w:r w:rsidR="00187F4F">
        <w:t>R</w:t>
      </w:r>
      <w:r>
        <w:t xml:space="preserve">eport </w:t>
      </w:r>
      <w:r w:rsidR="00187F4F">
        <w:t>B</w:t>
      </w:r>
      <w:r>
        <w:t>ack expectations and timelines</w:t>
      </w:r>
    </w:p>
    <w:p w:rsidR="00187F4F" w:rsidRDefault="00187F4F" w:rsidP="00187F4F">
      <w:pPr>
        <w:pStyle w:val="ListParagraph"/>
        <w:ind w:left="1440"/>
      </w:pPr>
    </w:p>
    <w:p w:rsidR="007D1BE7" w:rsidRDefault="007D1BE7" w:rsidP="007D1BE7">
      <w:pPr>
        <w:pStyle w:val="ListParagraph"/>
        <w:numPr>
          <w:ilvl w:val="1"/>
          <w:numId w:val="1"/>
        </w:numPr>
      </w:pPr>
      <w:r>
        <w:t xml:space="preserve">IGS to follow-up with </w:t>
      </w:r>
      <w:r w:rsidR="00187F4F">
        <w:t>MOF/Tax P</w:t>
      </w:r>
      <w:r>
        <w:t>olicy on indirect taxes implication</w:t>
      </w:r>
    </w:p>
    <w:p w:rsidR="00187F4F" w:rsidRDefault="00187F4F" w:rsidP="00187F4F">
      <w:pPr>
        <w:pStyle w:val="ListParagraph"/>
        <w:ind w:left="1440"/>
      </w:pPr>
    </w:p>
    <w:p w:rsidR="00B21A13" w:rsidRDefault="00895029" w:rsidP="007D1BE7">
      <w:pPr>
        <w:pStyle w:val="ListParagraph"/>
        <w:numPr>
          <w:ilvl w:val="1"/>
          <w:numId w:val="1"/>
        </w:numPr>
      </w:pPr>
      <w:r>
        <w:t xml:space="preserve">Agencies (OPG/IESO/OEB) to develop and circulate more </w:t>
      </w:r>
      <w:r w:rsidR="007D1BE7">
        <w:t xml:space="preserve">detailed </w:t>
      </w:r>
      <w:r>
        <w:t>work plans</w:t>
      </w:r>
      <w:r w:rsidR="00187F4F">
        <w:t>,</w:t>
      </w:r>
      <w:r w:rsidR="007D1BE7">
        <w:t xml:space="preserve"> as </w:t>
      </w:r>
      <w:r w:rsidR="00187F4F">
        <w:t>required</w:t>
      </w:r>
      <w:r w:rsidR="007D1BE7">
        <w:t xml:space="preserve">.  OEB provided a detailed work plan that outlined timeline and work </w:t>
      </w:r>
      <w:r w:rsidR="00187F4F">
        <w:t xml:space="preserve">deliverables </w:t>
      </w:r>
      <w:r w:rsidR="007D1BE7">
        <w:t>to be finalized by June 22</w:t>
      </w:r>
    </w:p>
    <w:p w:rsidR="00187F4F" w:rsidRDefault="00187F4F" w:rsidP="00187F4F">
      <w:pPr>
        <w:pStyle w:val="ListParagraph"/>
        <w:ind w:left="1440"/>
      </w:pPr>
    </w:p>
    <w:p w:rsidR="007D1BE7" w:rsidRDefault="007D1BE7" w:rsidP="007D1BE7">
      <w:pPr>
        <w:pStyle w:val="ListParagraph"/>
        <w:numPr>
          <w:ilvl w:val="1"/>
          <w:numId w:val="1"/>
        </w:numPr>
      </w:pPr>
      <w:r>
        <w:t xml:space="preserve">OFA circulated a document comparing of Clean Energy Adjustment </w:t>
      </w:r>
      <w:r w:rsidR="00187F4F">
        <w:t>to the</w:t>
      </w:r>
      <w:r>
        <w:t xml:space="preserve"> D</w:t>
      </w:r>
      <w:r w:rsidR="00187F4F">
        <w:t xml:space="preserve">ebt </w:t>
      </w:r>
      <w:r>
        <w:t>R</w:t>
      </w:r>
      <w:r w:rsidR="00187F4F">
        <w:t xml:space="preserve">etirement </w:t>
      </w:r>
      <w:r>
        <w:t>C</w:t>
      </w:r>
      <w:r w:rsidR="00187F4F">
        <w:t>harge (DRC)</w:t>
      </w:r>
      <w:r>
        <w:t>, which when finalized would be shared with AG</w:t>
      </w:r>
    </w:p>
    <w:p w:rsidR="007D1BE7" w:rsidRDefault="007D1BE7" w:rsidP="007D1BE7">
      <w:pPr>
        <w:pStyle w:val="ListParagraph"/>
        <w:numPr>
          <w:ilvl w:val="2"/>
          <w:numId w:val="1"/>
        </w:numPr>
      </w:pPr>
      <w:r>
        <w:t>Energy to review and provide comments early next week</w:t>
      </w:r>
    </w:p>
    <w:p w:rsidR="00187F4F" w:rsidRDefault="00187F4F" w:rsidP="00187F4F">
      <w:pPr>
        <w:pStyle w:val="ListParagraph"/>
        <w:ind w:left="1440"/>
      </w:pPr>
    </w:p>
    <w:p w:rsidR="00187F4F" w:rsidRDefault="00895029" w:rsidP="00187F4F">
      <w:pPr>
        <w:pStyle w:val="ListParagraph"/>
        <w:numPr>
          <w:ilvl w:val="1"/>
          <w:numId w:val="1"/>
        </w:numPr>
      </w:pPr>
      <w:r>
        <w:t xml:space="preserve">IESO provided AG </w:t>
      </w:r>
      <w:r w:rsidR="007D1BE7">
        <w:t xml:space="preserve">with </w:t>
      </w:r>
      <w:r>
        <w:t>all requested documents yesterday</w:t>
      </w:r>
      <w:r w:rsidR="007D1BE7">
        <w:t xml:space="preserve">.  </w:t>
      </w:r>
      <w:r w:rsidR="00D4229E">
        <w:t xml:space="preserve">OEB has AG request due </w:t>
      </w:r>
      <w:r w:rsidR="00187F4F">
        <w:t>June 2</w:t>
      </w:r>
      <w:r w:rsidR="007D1BE7">
        <w:t>.</w:t>
      </w:r>
      <w:r w:rsidR="007D1BE7" w:rsidRPr="007D1BE7">
        <w:t xml:space="preserve"> </w:t>
      </w:r>
      <w:r w:rsidR="007D1BE7">
        <w:t xml:space="preserve">  OFA is also working on AG request.  AG is </w:t>
      </w:r>
      <w:r w:rsidR="00187F4F">
        <w:t>meeting with IESO B</w:t>
      </w:r>
      <w:r w:rsidR="007D1BE7">
        <w:t>oard on June 14, KPMG will attend</w:t>
      </w:r>
      <w:r w:rsidR="007D1BE7" w:rsidRPr="007D1BE7">
        <w:t xml:space="preserve"> </w:t>
      </w:r>
      <w:r w:rsidR="007D1BE7">
        <w:t xml:space="preserve">  </w:t>
      </w:r>
    </w:p>
    <w:p w:rsidR="00187F4F" w:rsidRDefault="00187F4F" w:rsidP="00187F4F">
      <w:pPr>
        <w:pStyle w:val="ListParagraph"/>
        <w:numPr>
          <w:ilvl w:val="2"/>
          <w:numId w:val="1"/>
        </w:numPr>
      </w:pPr>
      <w:r>
        <w:t>TBS to follow-</w:t>
      </w:r>
      <w:r w:rsidR="007D1BE7">
        <w:t xml:space="preserve">up on whether AG met with large audit firms and outcome </w:t>
      </w:r>
    </w:p>
    <w:p w:rsidR="00D4229E" w:rsidRDefault="007D1BE7" w:rsidP="00187F4F">
      <w:pPr>
        <w:pStyle w:val="ListParagraph"/>
        <w:numPr>
          <w:ilvl w:val="2"/>
          <w:numId w:val="1"/>
        </w:numPr>
      </w:pPr>
      <w:r>
        <w:t xml:space="preserve">Energy to include standing item on future agendas regarding  AG matters </w:t>
      </w:r>
    </w:p>
    <w:p w:rsidR="00983B52" w:rsidRDefault="00983B52" w:rsidP="00187F4F"/>
    <w:p w:rsidR="0086394D" w:rsidRDefault="0086394D" w:rsidP="00173F66">
      <w:pPr>
        <w:pStyle w:val="ListParagraph"/>
        <w:numPr>
          <w:ilvl w:val="0"/>
          <w:numId w:val="1"/>
        </w:numPr>
      </w:pPr>
      <w:r>
        <w:t xml:space="preserve">Other OFHP </w:t>
      </w:r>
      <w:r w:rsidR="00D46A54">
        <w:t>Initiatives</w:t>
      </w:r>
    </w:p>
    <w:p w:rsidR="00983B52" w:rsidRDefault="00ED334D" w:rsidP="00983B52">
      <w:pPr>
        <w:pStyle w:val="ListParagraph"/>
        <w:numPr>
          <w:ilvl w:val="1"/>
          <w:numId w:val="1"/>
        </w:numPr>
      </w:pPr>
      <w:r>
        <w:t>RRRP, OESP</w:t>
      </w:r>
      <w:r w:rsidR="00D46A54">
        <w:t xml:space="preserve"> and</w:t>
      </w:r>
      <w:r w:rsidR="00482767">
        <w:t xml:space="preserve"> FN</w:t>
      </w:r>
      <w:r>
        <w:t>:</w:t>
      </w:r>
    </w:p>
    <w:p w:rsidR="008F7547" w:rsidRDefault="00025045" w:rsidP="001C4692">
      <w:pPr>
        <w:pStyle w:val="ListParagraph"/>
        <w:numPr>
          <w:ilvl w:val="2"/>
          <w:numId w:val="1"/>
        </w:numPr>
      </w:pPr>
      <w:r>
        <w:t>No substantive update</w:t>
      </w:r>
    </w:p>
    <w:p w:rsidR="00187F4F" w:rsidRDefault="00187F4F" w:rsidP="00187F4F">
      <w:pPr>
        <w:pStyle w:val="ListParagraph"/>
        <w:ind w:left="2160"/>
      </w:pPr>
    </w:p>
    <w:p w:rsidR="00482767" w:rsidRDefault="00482767" w:rsidP="00B431A4">
      <w:pPr>
        <w:pStyle w:val="ListParagraph"/>
        <w:numPr>
          <w:ilvl w:val="1"/>
          <w:numId w:val="1"/>
        </w:numPr>
      </w:pPr>
      <w:r>
        <w:t>Affordability Fund</w:t>
      </w:r>
      <w:r w:rsidR="00ED334D">
        <w:t>:</w:t>
      </w:r>
      <w:r>
        <w:t xml:space="preserve"> </w:t>
      </w:r>
    </w:p>
    <w:p w:rsidR="00D842CB" w:rsidRDefault="00025045" w:rsidP="00D842CB">
      <w:pPr>
        <w:pStyle w:val="ListParagraph"/>
        <w:numPr>
          <w:ilvl w:val="2"/>
          <w:numId w:val="1"/>
        </w:numPr>
      </w:pPr>
      <w:r>
        <w:t xml:space="preserve">Advisory </w:t>
      </w:r>
      <w:r w:rsidR="00A92E78">
        <w:t>C</w:t>
      </w:r>
      <w:r>
        <w:t xml:space="preserve">ommittee </w:t>
      </w:r>
      <w:r w:rsidR="00A92E78">
        <w:t xml:space="preserve">working to confirm remaining </w:t>
      </w:r>
      <w:r>
        <w:t xml:space="preserve"> social service agency rep</w:t>
      </w:r>
      <w:r w:rsidR="00A92E78">
        <w:t>resentative required for the Board of Trustees</w:t>
      </w:r>
    </w:p>
    <w:p w:rsidR="00025045" w:rsidRDefault="00025045" w:rsidP="00025045">
      <w:pPr>
        <w:ind w:left="1980"/>
      </w:pPr>
    </w:p>
    <w:p w:rsidR="003B740C" w:rsidRDefault="003B740C" w:rsidP="003B740C">
      <w:pPr>
        <w:pStyle w:val="ListParagraph"/>
      </w:pPr>
    </w:p>
    <w:p w:rsidR="004A39F1" w:rsidRDefault="004A39F1" w:rsidP="007B79B5"/>
    <w:sectPr w:rsidR="004A39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43B33"/>
    <w:multiLevelType w:val="hybridMultilevel"/>
    <w:tmpl w:val="5E289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A2"/>
    <w:rsid w:val="00022FA2"/>
    <w:rsid w:val="00025045"/>
    <w:rsid w:val="00061269"/>
    <w:rsid w:val="000621E3"/>
    <w:rsid w:val="00062A5C"/>
    <w:rsid w:val="000915A3"/>
    <w:rsid w:val="000E10C1"/>
    <w:rsid w:val="00101DD1"/>
    <w:rsid w:val="00102FCD"/>
    <w:rsid w:val="001168C1"/>
    <w:rsid w:val="0012372F"/>
    <w:rsid w:val="0014603A"/>
    <w:rsid w:val="0015361D"/>
    <w:rsid w:val="00173F66"/>
    <w:rsid w:val="001740FE"/>
    <w:rsid w:val="00187F4F"/>
    <w:rsid w:val="00196110"/>
    <w:rsid w:val="001C4692"/>
    <w:rsid w:val="001D1B83"/>
    <w:rsid w:val="002828F3"/>
    <w:rsid w:val="002D31C0"/>
    <w:rsid w:val="002D5BF3"/>
    <w:rsid w:val="003B740C"/>
    <w:rsid w:val="00416B6E"/>
    <w:rsid w:val="00462F30"/>
    <w:rsid w:val="00480099"/>
    <w:rsid w:val="00480BD6"/>
    <w:rsid w:val="00482767"/>
    <w:rsid w:val="004A39F1"/>
    <w:rsid w:val="004A419B"/>
    <w:rsid w:val="004D212E"/>
    <w:rsid w:val="00533B17"/>
    <w:rsid w:val="0057723C"/>
    <w:rsid w:val="005E2D5F"/>
    <w:rsid w:val="005E6432"/>
    <w:rsid w:val="00632D99"/>
    <w:rsid w:val="006441E7"/>
    <w:rsid w:val="0066536F"/>
    <w:rsid w:val="00680457"/>
    <w:rsid w:val="00787777"/>
    <w:rsid w:val="00794BB4"/>
    <w:rsid w:val="007B79B5"/>
    <w:rsid w:val="007D1BE7"/>
    <w:rsid w:val="007E2A9F"/>
    <w:rsid w:val="007F66BC"/>
    <w:rsid w:val="008271AB"/>
    <w:rsid w:val="008524F8"/>
    <w:rsid w:val="00860124"/>
    <w:rsid w:val="0086394D"/>
    <w:rsid w:val="00895029"/>
    <w:rsid w:val="008B696B"/>
    <w:rsid w:val="008C6F4A"/>
    <w:rsid w:val="008D058F"/>
    <w:rsid w:val="008F7547"/>
    <w:rsid w:val="009020F4"/>
    <w:rsid w:val="009123A1"/>
    <w:rsid w:val="00944225"/>
    <w:rsid w:val="00983B52"/>
    <w:rsid w:val="009A1B92"/>
    <w:rsid w:val="009E5971"/>
    <w:rsid w:val="00A77C12"/>
    <w:rsid w:val="00A92E78"/>
    <w:rsid w:val="00B178A2"/>
    <w:rsid w:val="00B21A13"/>
    <w:rsid w:val="00B40A02"/>
    <w:rsid w:val="00B431A4"/>
    <w:rsid w:val="00B81685"/>
    <w:rsid w:val="00BC1EA0"/>
    <w:rsid w:val="00C439E8"/>
    <w:rsid w:val="00C55455"/>
    <w:rsid w:val="00CD0C38"/>
    <w:rsid w:val="00CE3B98"/>
    <w:rsid w:val="00D163E2"/>
    <w:rsid w:val="00D20BCC"/>
    <w:rsid w:val="00D4229E"/>
    <w:rsid w:val="00D46A54"/>
    <w:rsid w:val="00D8110D"/>
    <w:rsid w:val="00D842CB"/>
    <w:rsid w:val="00D92CAF"/>
    <w:rsid w:val="00DF5069"/>
    <w:rsid w:val="00E46460"/>
    <w:rsid w:val="00E469E1"/>
    <w:rsid w:val="00EC64D8"/>
    <w:rsid w:val="00ED334D"/>
    <w:rsid w:val="00EF5809"/>
    <w:rsid w:val="00F32475"/>
    <w:rsid w:val="00F42492"/>
    <w:rsid w:val="00F95A1E"/>
    <w:rsid w:val="00FC047F"/>
    <w:rsid w:val="00F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8F21D0-C756-4084-9580-51AFC1CF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E94B1-04BF-4F40-9B3F-7BE09898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Schlaepfer, Martin (ENERGY)</cp:lastModifiedBy>
  <cp:revision>2</cp:revision>
  <dcterms:created xsi:type="dcterms:W3CDTF">2017-06-01T23:44:00Z</dcterms:created>
  <dcterms:modified xsi:type="dcterms:W3CDTF">2017-06-01T23:44:00Z</dcterms:modified>
</cp:coreProperties>
</file>