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9D3" w:rsidRPr="003D2698" w:rsidRDefault="004109D3" w:rsidP="002462AD">
      <w:pPr>
        <w:suppressAutoHyphens/>
        <w:spacing w:after="120"/>
        <w:jc w:val="center"/>
        <w:rPr>
          <w:b/>
          <w:color w:val="auto"/>
          <w:sz w:val="24"/>
          <w:szCs w:val="24"/>
        </w:rPr>
      </w:pPr>
    </w:p>
    <w:p w:rsidR="002462AD" w:rsidRPr="003D2698" w:rsidRDefault="00942208" w:rsidP="002462AD">
      <w:pPr>
        <w:suppressAutoHyphens/>
        <w:spacing w:after="120"/>
        <w:jc w:val="center"/>
        <w:rPr>
          <w:b/>
          <w:color w:val="auto"/>
          <w:sz w:val="24"/>
          <w:szCs w:val="24"/>
          <w:lang w:val="en-GB"/>
        </w:rPr>
      </w:pPr>
      <w:r w:rsidRPr="003D2698">
        <w:rPr>
          <w:b/>
          <w:color w:val="auto"/>
          <w:sz w:val="24"/>
          <w:szCs w:val="24"/>
          <w:lang w:val="en-GB"/>
        </w:rPr>
        <w:t>FAIR HYDRO TRUST</w:t>
      </w:r>
    </w:p>
    <w:p w:rsidR="00D53D85" w:rsidRPr="003D2698" w:rsidRDefault="002918E2" w:rsidP="002918E2">
      <w:pPr>
        <w:pStyle w:val="BodyText"/>
        <w:jc w:val="center"/>
        <w:rPr>
          <w:sz w:val="24"/>
          <w:szCs w:val="24"/>
        </w:rPr>
      </w:pPr>
      <w:r w:rsidRPr="003D2698">
        <w:rPr>
          <w:noProof/>
          <w:sz w:val="24"/>
          <w:szCs w:val="24"/>
        </w:rPr>
        <w:drawing>
          <wp:inline distT="0" distB="0" distL="0" distR="0" wp14:anchorId="5163DC83">
            <wp:extent cx="1389413" cy="824293"/>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9932" cy="824601"/>
                    </a:xfrm>
                    <a:prstGeom prst="rect">
                      <a:avLst/>
                    </a:prstGeom>
                    <a:noFill/>
                  </pic:spPr>
                </pic:pic>
              </a:graphicData>
            </a:graphic>
          </wp:inline>
        </w:drawing>
      </w:r>
    </w:p>
    <w:p w:rsidR="002918E2" w:rsidRPr="003D2698" w:rsidRDefault="002918E2" w:rsidP="00647E9C">
      <w:pPr>
        <w:pStyle w:val="BodyText"/>
        <w:spacing w:before="0"/>
        <w:jc w:val="center"/>
        <w:rPr>
          <w:b/>
          <w:color w:val="auto"/>
          <w:sz w:val="24"/>
          <w:szCs w:val="24"/>
          <w:lang w:val="en-GB"/>
        </w:rPr>
      </w:pPr>
    </w:p>
    <w:p w:rsidR="002918E2" w:rsidRPr="003D2698" w:rsidRDefault="002918E2" w:rsidP="00647E9C">
      <w:pPr>
        <w:pStyle w:val="BodyText"/>
        <w:spacing w:before="0"/>
        <w:jc w:val="center"/>
        <w:rPr>
          <w:b/>
          <w:color w:val="auto"/>
          <w:sz w:val="24"/>
          <w:szCs w:val="24"/>
          <w:lang w:val="en-GB"/>
        </w:rPr>
      </w:pPr>
    </w:p>
    <w:p w:rsidR="00647E9C" w:rsidRPr="003D2698" w:rsidRDefault="00356E71" w:rsidP="00647E9C">
      <w:pPr>
        <w:pStyle w:val="BodyText"/>
        <w:spacing w:before="0"/>
        <w:jc w:val="center"/>
        <w:rPr>
          <w:b/>
          <w:color w:val="auto"/>
          <w:sz w:val="24"/>
          <w:szCs w:val="24"/>
          <w:lang w:val="en-GB"/>
        </w:rPr>
      </w:pPr>
      <w:r w:rsidRPr="003D2698">
        <w:rPr>
          <w:b/>
          <w:color w:val="auto"/>
          <w:sz w:val="24"/>
          <w:szCs w:val="24"/>
          <w:lang w:val="en-GB"/>
        </w:rPr>
        <w:t xml:space="preserve">PRIVATE PLACEMENT OF </w:t>
      </w:r>
    </w:p>
    <w:p w:rsidR="00647E9C" w:rsidRPr="003D2698" w:rsidRDefault="00647E9C" w:rsidP="00647E9C">
      <w:pPr>
        <w:pStyle w:val="BodyText"/>
        <w:spacing w:before="0"/>
        <w:jc w:val="center"/>
        <w:rPr>
          <w:rStyle w:val="Prompt"/>
          <w:color w:val="auto"/>
          <w:sz w:val="24"/>
          <w:szCs w:val="24"/>
        </w:rPr>
      </w:pPr>
      <w:r w:rsidRPr="003D2698">
        <w:rPr>
          <w:b/>
          <w:color w:val="auto"/>
          <w:sz w:val="24"/>
          <w:szCs w:val="24"/>
          <w:lang w:val="en-GB"/>
        </w:rPr>
        <w:sym w:font="Wingdings" w:char="F06C"/>
      </w:r>
      <w:r w:rsidRPr="003D2698">
        <w:rPr>
          <w:b/>
          <w:color w:val="auto"/>
          <w:sz w:val="24"/>
          <w:szCs w:val="24"/>
          <w:lang w:val="en-GB"/>
        </w:rPr>
        <w:t xml:space="preserve">% SENIOR NOTES DUE </w:t>
      </w:r>
      <w:r w:rsidR="007E66BE">
        <w:rPr>
          <w:b/>
          <w:color w:val="auto"/>
          <w:sz w:val="24"/>
          <w:szCs w:val="24"/>
          <w:lang w:val="en-GB"/>
        </w:rPr>
        <w:t>MAY 15, 2033</w:t>
      </w:r>
      <w:r w:rsidRPr="003D2698">
        <w:rPr>
          <w:b/>
          <w:color w:val="auto"/>
          <w:sz w:val="24"/>
          <w:szCs w:val="24"/>
          <w:lang w:val="en-GB"/>
        </w:rPr>
        <w:t>, SERIES 2018-1</w:t>
      </w:r>
    </w:p>
    <w:p w:rsidR="00A56C6A" w:rsidRPr="003D2698" w:rsidRDefault="00A56C6A" w:rsidP="00647E9C">
      <w:pPr>
        <w:pStyle w:val="BodyText"/>
        <w:spacing w:before="0"/>
        <w:jc w:val="center"/>
        <w:rPr>
          <w:rStyle w:val="Prompt"/>
          <w:color w:val="auto"/>
          <w:sz w:val="24"/>
          <w:szCs w:val="24"/>
        </w:rPr>
      </w:pPr>
    </w:p>
    <w:p w:rsidR="002462AD" w:rsidRPr="003D2698" w:rsidRDefault="00675B52" w:rsidP="002462AD">
      <w:pPr>
        <w:suppressAutoHyphens/>
        <w:jc w:val="center"/>
        <w:rPr>
          <w:b/>
          <w:color w:val="auto"/>
          <w:sz w:val="24"/>
          <w:szCs w:val="24"/>
          <w:lang w:val="en-GB"/>
        </w:rPr>
      </w:pPr>
      <w:r w:rsidRPr="003D2698">
        <w:rPr>
          <w:b/>
          <w:color w:val="auto"/>
          <w:sz w:val="24"/>
          <w:szCs w:val="24"/>
          <w:lang w:val="en-GB"/>
        </w:rPr>
        <w:t>DUE DILIGENCE QUESTIONS</w:t>
      </w:r>
    </w:p>
    <w:p w:rsidR="004109D3" w:rsidRPr="003D2698" w:rsidRDefault="004109D3" w:rsidP="002462AD">
      <w:pPr>
        <w:suppressAutoHyphens/>
        <w:spacing w:after="240"/>
        <w:jc w:val="center"/>
        <w:rPr>
          <w:b/>
          <w:color w:val="auto"/>
          <w:sz w:val="24"/>
          <w:szCs w:val="24"/>
        </w:rPr>
      </w:pPr>
    </w:p>
    <w:p w:rsidR="002462AD" w:rsidRPr="003D2698" w:rsidRDefault="007D7E3F" w:rsidP="002462AD">
      <w:pPr>
        <w:suppressAutoHyphens/>
        <w:spacing w:after="240"/>
        <w:jc w:val="center"/>
        <w:rPr>
          <w:b/>
          <w:color w:val="auto"/>
          <w:sz w:val="24"/>
          <w:szCs w:val="24"/>
        </w:rPr>
      </w:pPr>
      <w:r w:rsidRPr="007D7E3F">
        <w:rPr>
          <w:rStyle w:val="Prompt"/>
          <w:b/>
          <w:color w:val="auto"/>
          <w:sz w:val="24"/>
          <w:szCs w:val="24"/>
        </w:rPr>
        <w:t>February 6</w:t>
      </w:r>
      <w:r w:rsidR="00032663" w:rsidRPr="007D7E3F">
        <w:rPr>
          <w:b/>
          <w:color w:val="auto"/>
          <w:sz w:val="24"/>
          <w:szCs w:val="24"/>
        </w:rPr>
        <w:t>,</w:t>
      </w:r>
      <w:r w:rsidR="00675B52" w:rsidRPr="007D7E3F">
        <w:rPr>
          <w:b/>
          <w:color w:val="auto"/>
          <w:sz w:val="24"/>
          <w:szCs w:val="24"/>
        </w:rPr>
        <w:t xml:space="preserve"> 2018</w:t>
      </w:r>
      <w:r w:rsidR="00032663" w:rsidRPr="007D7E3F">
        <w:rPr>
          <w:b/>
          <w:color w:val="auto"/>
          <w:sz w:val="24"/>
          <w:szCs w:val="24"/>
        </w:rPr>
        <w:t xml:space="preserve"> </w:t>
      </w:r>
      <w:r w:rsidR="004109D3" w:rsidRPr="007D7E3F">
        <w:rPr>
          <w:b/>
          <w:color w:val="auto"/>
          <w:sz w:val="24"/>
          <w:szCs w:val="24"/>
        </w:rPr>
        <w:t xml:space="preserve">at </w:t>
      </w:r>
      <w:r w:rsidR="00AD5EB9" w:rsidRPr="00AD5EB9">
        <w:rPr>
          <w:rStyle w:val="Prompt"/>
          <w:b/>
          <w:color w:val="auto"/>
        </w:rPr>
        <w:t>9:30</w:t>
      </w:r>
      <w:r w:rsidRPr="007D7E3F">
        <w:rPr>
          <w:color w:val="auto"/>
        </w:rPr>
        <w:t xml:space="preserve"> </w:t>
      </w:r>
      <w:r w:rsidR="00D7669F" w:rsidRPr="00D7669F">
        <w:rPr>
          <w:rStyle w:val="Prompt"/>
          <w:b/>
          <w:color w:val="auto"/>
          <w:sz w:val="24"/>
          <w:szCs w:val="24"/>
        </w:rPr>
        <w:t xml:space="preserve">a.m. </w:t>
      </w:r>
      <w:r w:rsidR="00032663" w:rsidRPr="003D2698">
        <w:rPr>
          <w:b/>
          <w:color w:val="auto"/>
          <w:sz w:val="24"/>
          <w:szCs w:val="24"/>
        </w:rPr>
        <w:t>(Toronto time)</w:t>
      </w:r>
    </w:p>
    <w:p w:rsidR="002462AD" w:rsidRPr="003D2698" w:rsidRDefault="00032663" w:rsidP="002462AD">
      <w:pPr>
        <w:suppressAutoHyphens/>
        <w:jc w:val="center"/>
        <w:rPr>
          <w:b/>
          <w:color w:val="auto"/>
          <w:sz w:val="24"/>
          <w:szCs w:val="24"/>
        </w:rPr>
      </w:pPr>
      <w:r w:rsidRPr="003D2698">
        <w:rPr>
          <w:b/>
          <w:color w:val="auto"/>
          <w:sz w:val="24"/>
          <w:szCs w:val="24"/>
        </w:rPr>
        <w:t>Held via Teleconference</w:t>
      </w:r>
    </w:p>
    <w:p w:rsidR="002462AD" w:rsidRPr="003D2698" w:rsidRDefault="00032663" w:rsidP="002462AD">
      <w:pPr>
        <w:suppressAutoHyphens/>
        <w:jc w:val="center"/>
        <w:rPr>
          <w:b/>
          <w:color w:val="auto"/>
          <w:sz w:val="24"/>
          <w:szCs w:val="24"/>
        </w:rPr>
      </w:pPr>
      <w:r w:rsidRPr="003D2698">
        <w:rPr>
          <w:b/>
          <w:color w:val="auto"/>
          <w:sz w:val="24"/>
          <w:szCs w:val="24"/>
        </w:rPr>
        <w:t xml:space="preserve">Toll Free (North America): </w:t>
      </w:r>
      <w:r w:rsidR="004109D3" w:rsidRPr="003D2698">
        <w:rPr>
          <w:b/>
          <w:color w:val="auto"/>
          <w:sz w:val="24"/>
          <w:szCs w:val="24"/>
        </w:rPr>
        <w:t>1-866-862-7871</w:t>
      </w:r>
    </w:p>
    <w:p w:rsidR="002462AD" w:rsidRPr="003D2698" w:rsidRDefault="00032663" w:rsidP="002462AD">
      <w:pPr>
        <w:suppressAutoHyphens/>
        <w:jc w:val="center"/>
        <w:rPr>
          <w:b/>
          <w:color w:val="auto"/>
          <w:sz w:val="24"/>
          <w:szCs w:val="24"/>
        </w:rPr>
      </w:pPr>
      <w:r w:rsidRPr="003D2698">
        <w:rPr>
          <w:b/>
          <w:color w:val="auto"/>
          <w:sz w:val="24"/>
          <w:szCs w:val="24"/>
        </w:rPr>
        <w:t>Local: 416-</w:t>
      </w:r>
      <w:r w:rsidR="004109D3" w:rsidRPr="003D2698">
        <w:rPr>
          <w:b/>
          <w:color w:val="auto"/>
          <w:sz w:val="24"/>
          <w:szCs w:val="24"/>
        </w:rPr>
        <w:t>343</w:t>
      </w:r>
      <w:r w:rsidRPr="003D2698">
        <w:rPr>
          <w:b/>
          <w:color w:val="auto"/>
          <w:sz w:val="24"/>
          <w:szCs w:val="24"/>
        </w:rPr>
        <w:t>-</w:t>
      </w:r>
      <w:r w:rsidR="004109D3" w:rsidRPr="003D2698">
        <w:rPr>
          <w:b/>
          <w:color w:val="auto"/>
          <w:sz w:val="24"/>
          <w:szCs w:val="24"/>
        </w:rPr>
        <w:t>4295</w:t>
      </w:r>
    </w:p>
    <w:p w:rsidR="002462AD" w:rsidRPr="003D2698" w:rsidRDefault="00032663" w:rsidP="002462AD">
      <w:pPr>
        <w:suppressAutoHyphens/>
        <w:spacing w:after="480"/>
        <w:jc w:val="center"/>
        <w:rPr>
          <w:color w:val="auto"/>
          <w:sz w:val="24"/>
          <w:szCs w:val="24"/>
        </w:rPr>
      </w:pPr>
      <w:r w:rsidRPr="007C0BE6">
        <w:rPr>
          <w:b/>
          <w:color w:val="auto"/>
          <w:sz w:val="24"/>
          <w:szCs w:val="24"/>
        </w:rPr>
        <w:t xml:space="preserve">Access code: </w:t>
      </w:r>
      <w:r w:rsidR="007C0BE6" w:rsidRPr="007C0BE6">
        <w:rPr>
          <w:rStyle w:val="Prompt"/>
          <w:b/>
          <w:color w:val="auto"/>
          <w:sz w:val="24"/>
          <w:szCs w:val="24"/>
        </w:rPr>
        <w:t>3789127</w:t>
      </w:r>
      <w:r w:rsidR="004109D3" w:rsidRPr="003D2698">
        <w:rPr>
          <w:color w:val="auto"/>
          <w:sz w:val="24"/>
          <w:szCs w:val="24"/>
        </w:rPr>
        <w:t>#</w:t>
      </w:r>
    </w:p>
    <w:p w:rsidR="004109D3" w:rsidRPr="003D2698" w:rsidRDefault="004109D3" w:rsidP="004109D3">
      <w:pPr>
        <w:spacing w:after="240"/>
        <w:jc w:val="both"/>
        <w:rPr>
          <w:color w:val="auto"/>
          <w:kern w:val="0"/>
          <w:sz w:val="24"/>
          <w:szCs w:val="24"/>
          <w:lang w:eastAsia="en-US"/>
        </w:rPr>
      </w:pPr>
      <w:r w:rsidRPr="003D2698">
        <w:rPr>
          <w:color w:val="auto"/>
          <w:kern w:val="0"/>
          <w:sz w:val="24"/>
          <w:szCs w:val="24"/>
          <w:lang w:eastAsia="en-US"/>
        </w:rPr>
        <w:t>For the purposes of this due d</w:t>
      </w:r>
      <w:r w:rsidR="00032663" w:rsidRPr="003D2698">
        <w:rPr>
          <w:color w:val="auto"/>
          <w:kern w:val="0"/>
          <w:sz w:val="24"/>
          <w:szCs w:val="24"/>
          <w:lang w:eastAsia="en-US"/>
        </w:rPr>
        <w:t xml:space="preserve">iligence session, references to </w:t>
      </w:r>
      <w:r w:rsidRPr="003D2698">
        <w:rPr>
          <w:color w:val="auto"/>
          <w:kern w:val="0"/>
          <w:sz w:val="24"/>
          <w:szCs w:val="24"/>
          <w:lang w:eastAsia="en-US"/>
        </w:rPr>
        <w:t>the “</w:t>
      </w:r>
      <w:r w:rsidR="009E1806" w:rsidRPr="003D2698">
        <w:rPr>
          <w:b/>
          <w:color w:val="auto"/>
          <w:kern w:val="0"/>
          <w:sz w:val="24"/>
          <w:szCs w:val="24"/>
          <w:lang w:eastAsia="en-US"/>
        </w:rPr>
        <w:t>Issuer</w:t>
      </w:r>
      <w:r w:rsidRPr="003D2698">
        <w:rPr>
          <w:color w:val="auto"/>
          <w:kern w:val="0"/>
          <w:sz w:val="24"/>
          <w:szCs w:val="24"/>
          <w:lang w:eastAsia="en-US"/>
        </w:rPr>
        <w:t>” refer to Fair Hydro Trust</w:t>
      </w:r>
      <w:r w:rsidR="008D1A4E" w:rsidRPr="003D2698">
        <w:rPr>
          <w:color w:val="auto"/>
          <w:kern w:val="0"/>
          <w:sz w:val="24"/>
          <w:szCs w:val="24"/>
          <w:lang w:eastAsia="en-US"/>
        </w:rPr>
        <w:t>, references to “</w:t>
      </w:r>
      <w:r w:rsidR="008D1A4E" w:rsidRPr="003D2698">
        <w:rPr>
          <w:b/>
          <w:color w:val="auto"/>
          <w:kern w:val="0"/>
          <w:sz w:val="24"/>
          <w:szCs w:val="24"/>
          <w:lang w:eastAsia="en-US"/>
        </w:rPr>
        <w:t>IESO</w:t>
      </w:r>
      <w:r w:rsidR="008D1A4E" w:rsidRPr="003D2698">
        <w:rPr>
          <w:color w:val="auto"/>
          <w:kern w:val="0"/>
          <w:sz w:val="24"/>
          <w:szCs w:val="24"/>
          <w:lang w:eastAsia="en-US"/>
        </w:rPr>
        <w:t>” refer to Independent Electricity System Operat</w:t>
      </w:r>
      <w:r w:rsidR="00BA45AE" w:rsidRPr="003D2698">
        <w:rPr>
          <w:color w:val="auto"/>
          <w:kern w:val="0"/>
          <w:sz w:val="24"/>
          <w:szCs w:val="24"/>
          <w:lang w:eastAsia="en-US"/>
        </w:rPr>
        <w:t>or</w:t>
      </w:r>
      <w:r w:rsidR="008D1A4E" w:rsidRPr="003D2698">
        <w:rPr>
          <w:color w:val="auto"/>
          <w:kern w:val="0"/>
          <w:sz w:val="24"/>
          <w:szCs w:val="24"/>
          <w:lang w:eastAsia="en-US"/>
        </w:rPr>
        <w:t xml:space="preserve">, as transferor and servicer, </w:t>
      </w:r>
      <w:r w:rsidRPr="003D2698">
        <w:rPr>
          <w:color w:val="auto"/>
          <w:kern w:val="0"/>
          <w:sz w:val="24"/>
          <w:szCs w:val="24"/>
          <w:lang w:eastAsia="en-US"/>
        </w:rPr>
        <w:t>and references to “</w:t>
      </w:r>
      <w:r w:rsidRPr="003D2698">
        <w:rPr>
          <w:b/>
          <w:color w:val="auto"/>
          <w:kern w:val="0"/>
          <w:sz w:val="24"/>
          <w:szCs w:val="24"/>
          <w:lang w:eastAsia="en-US"/>
        </w:rPr>
        <w:t>OPG</w:t>
      </w:r>
      <w:r w:rsidRPr="003D2698">
        <w:rPr>
          <w:color w:val="auto"/>
          <w:kern w:val="0"/>
          <w:sz w:val="24"/>
          <w:szCs w:val="24"/>
          <w:lang w:eastAsia="en-US"/>
        </w:rPr>
        <w:t xml:space="preserve">” refer to Ontario Power Generation Inc., as </w:t>
      </w:r>
      <w:r w:rsidR="00BA45AE" w:rsidRPr="003D2698">
        <w:rPr>
          <w:color w:val="auto"/>
          <w:kern w:val="0"/>
          <w:sz w:val="24"/>
          <w:szCs w:val="24"/>
          <w:lang w:eastAsia="en-US"/>
        </w:rPr>
        <w:t>M</w:t>
      </w:r>
      <w:r w:rsidRPr="003D2698">
        <w:rPr>
          <w:color w:val="auto"/>
          <w:kern w:val="0"/>
          <w:sz w:val="24"/>
          <w:szCs w:val="24"/>
          <w:lang w:eastAsia="en-US"/>
        </w:rPr>
        <w:t xml:space="preserve">anager of </w:t>
      </w:r>
      <w:r w:rsidR="009E1806" w:rsidRPr="003D2698">
        <w:rPr>
          <w:color w:val="auto"/>
          <w:kern w:val="0"/>
          <w:sz w:val="24"/>
          <w:szCs w:val="24"/>
          <w:lang w:eastAsia="en-US"/>
        </w:rPr>
        <w:t>the Issuer</w:t>
      </w:r>
      <w:r w:rsidR="008E27A8" w:rsidRPr="003D2698">
        <w:rPr>
          <w:color w:val="auto"/>
          <w:kern w:val="0"/>
          <w:sz w:val="24"/>
          <w:szCs w:val="24"/>
          <w:lang w:eastAsia="en-US"/>
        </w:rPr>
        <w:t xml:space="preserve"> or as Financial Services Manager, as applicable.</w:t>
      </w:r>
    </w:p>
    <w:p w:rsidR="0080179D" w:rsidRPr="003D2698" w:rsidRDefault="004109D3" w:rsidP="00093D83">
      <w:pPr>
        <w:spacing w:after="240"/>
        <w:jc w:val="both"/>
        <w:rPr>
          <w:color w:val="auto"/>
          <w:kern w:val="0"/>
          <w:sz w:val="24"/>
          <w:szCs w:val="24"/>
          <w:lang w:eastAsia="en-US"/>
        </w:rPr>
      </w:pPr>
      <w:r w:rsidRPr="003D2698">
        <w:rPr>
          <w:color w:val="auto"/>
          <w:kern w:val="0"/>
          <w:sz w:val="24"/>
          <w:szCs w:val="24"/>
          <w:lang w:eastAsia="en-US"/>
        </w:rPr>
        <w:t xml:space="preserve">The following is a list of questions to be answered on a </w:t>
      </w:r>
      <w:r w:rsidR="007D7E3F">
        <w:rPr>
          <w:color w:val="auto"/>
          <w:kern w:val="0"/>
          <w:sz w:val="24"/>
          <w:szCs w:val="24"/>
          <w:lang w:eastAsia="en-US"/>
        </w:rPr>
        <w:t xml:space="preserve">bring down </w:t>
      </w:r>
      <w:r w:rsidRPr="003D2698">
        <w:rPr>
          <w:color w:val="auto"/>
          <w:kern w:val="0"/>
          <w:sz w:val="24"/>
          <w:szCs w:val="24"/>
          <w:lang w:eastAsia="en-US"/>
        </w:rPr>
        <w:t xml:space="preserve">due diligence call to be held in connection with the </w:t>
      </w:r>
      <w:r w:rsidR="00D53D85" w:rsidRPr="003D2698">
        <w:rPr>
          <w:color w:val="auto"/>
          <w:kern w:val="0"/>
          <w:sz w:val="24"/>
          <w:szCs w:val="24"/>
          <w:lang w:eastAsia="en-US"/>
        </w:rPr>
        <w:t>private placement</w:t>
      </w:r>
      <w:r w:rsidR="00093D83" w:rsidRPr="003D2698">
        <w:rPr>
          <w:color w:val="auto"/>
          <w:kern w:val="0"/>
          <w:sz w:val="24"/>
          <w:szCs w:val="24"/>
          <w:lang w:eastAsia="en-US"/>
        </w:rPr>
        <w:t xml:space="preserve"> </w:t>
      </w:r>
      <w:r w:rsidR="0080179D" w:rsidRPr="003D2698">
        <w:rPr>
          <w:color w:val="auto"/>
          <w:kern w:val="0"/>
          <w:sz w:val="24"/>
          <w:szCs w:val="24"/>
          <w:lang w:eastAsia="en-US"/>
        </w:rPr>
        <w:t>(the “</w:t>
      </w:r>
      <w:r w:rsidR="0080179D" w:rsidRPr="003D2698">
        <w:rPr>
          <w:b/>
          <w:color w:val="auto"/>
          <w:kern w:val="0"/>
          <w:sz w:val="24"/>
          <w:szCs w:val="24"/>
          <w:lang w:eastAsia="en-US"/>
        </w:rPr>
        <w:t>Offering</w:t>
      </w:r>
      <w:r w:rsidR="0080179D" w:rsidRPr="003D2698">
        <w:rPr>
          <w:color w:val="auto"/>
          <w:kern w:val="0"/>
          <w:sz w:val="24"/>
          <w:szCs w:val="24"/>
          <w:lang w:eastAsia="en-US"/>
        </w:rPr>
        <w:t xml:space="preserve">”) </w:t>
      </w:r>
      <w:r w:rsidR="00093D83" w:rsidRPr="003D2698">
        <w:rPr>
          <w:color w:val="auto"/>
          <w:kern w:val="0"/>
          <w:sz w:val="24"/>
          <w:szCs w:val="24"/>
          <w:lang w:eastAsia="en-US"/>
        </w:rPr>
        <w:t xml:space="preserve">of </w:t>
      </w:r>
      <w:r w:rsidR="00093D83" w:rsidRPr="003D2698">
        <w:rPr>
          <w:rStyle w:val="Prompt"/>
          <w:color w:val="auto"/>
          <w:sz w:val="24"/>
          <w:szCs w:val="24"/>
        </w:rPr>
        <w:sym w:font="Wingdings" w:char="F06C"/>
      </w:r>
      <w:r w:rsidR="00093D83" w:rsidRPr="003D2698">
        <w:rPr>
          <w:color w:val="auto"/>
          <w:sz w:val="24"/>
          <w:szCs w:val="24"/>
        </w:rPr>
        <w:t xml:space="preserve">% senior notes due </w:t>
      </w:r>
      <w:r w:rsidR="007E66BE">
        <w:rPr>
          <w:rStyle w:val="Prompt"/>
          <w:color w:val="auto"/>
          <w:sz w:val="24"/>
          <w:szCs w:val="24"/>
        </w:rPr>
        <w:t>May 15, 2033</w:t>
      </w:r>
      <w:r w:rsidR="00093D83" w:rsidRPr="003D2698">
        <w:rPr>
          <w:color w:val="auto"/>
          <w:sz w:val="24"/>
          <w:szCs w:val="24"/>
        </w:rPr>
        <w:t>, Series 2018-1 (the “</w:t>
      </w:r>
      <w:r w:rsidR="002918E2" w:rsidRPr="003D2698">
        <w:rPr>
          <w:b/>
          <w:color w:val="auto"/>
          <w:sz w:val="24"/>
          <w:szCs w:val="24"/>
        </w:rPr>
        <w:t>Senior N</w:t>
      </w:r>
      <w:r w:rsidR="00093D83" w:rsidRPr="003D2698">
        <w:rPr>
          <w:b/>
          <w:color w:val="auto"/>
          <w:sz w:val="24"/>
          <w:szCs w:val="24"/>
        </w:rPr>
        <w:t>otes</w:t>
      </w:r>
      <w:r w:rsidR="00093D83" w:rsidRPr="003D2698">
        <w:rPr>
          <w:color w:val="auto"/>
          <w:sz w:val="24"/>
          <w:szCs w:val="24"/>
        </w:rPr>
        <w:t xml:space="preserve">”) of </w:t>
      </w:r>
      <w:r w:rsidR="009E1806" w:rsidRPr="003D2698">
        <w:rPr>
          <w:color w:val="auto"/>
          <w:sz w:val="24"/>
          <w:szCs w:val="24"/>
        </w:rPr>
        <w:t>the Issuer</w:t>
      </w:r>
      <w:r w:rsidR="00093D83" w:rsidRPr="003D2698">
        <w:rPr>
          <w:color w:val="auto"/>
          <w:kern w:val="0"/>
          <w:sz w:val="24"/>
          <w:szCs w:val="24"/>
          <w:lang w:eastAsia="en-US"/>
        </w:rPr>
        <w:t xml:space="preserve">. </w:t>
      </w:r>
      <w:r w:rsidR="007D7E3F" w:rsidRPr="007D7E3F">
        <w:rPr>
          <w:color w:val="auto"/>
          <w:kern w:val="0"/>
          <w:sz w:val="24"/>
          <w:szCs w:val="24"/>
          <w:lang w:eastAsia="en-US"/>
        </w:rPr>
        <w:t>“</w:t>
      </w:r>
      <w:r w:rsidR="007D7E3F" w:rsidRPr="007D7E3F">
        <w:rPr>
          <w:b/>
          <w:color w:val="auto"/>
          <w:kern w:val="0"/>
          <w:sz w:val="24"/>
          <w:szCs w:val="24"/>
          <w:lang w:eastAsia="en-US"/>
        </w:rPr>
        <w:t>Previous Due Diligence Session</w:t>
      </w:r>
      <w:r w:rsidR="007D7E3F" w:rsidRPr="007D7E3F">
        <w:rPr>
          <w:color w:val="auto"/>
          <w:kern w:val="0"/>
          <w:sz w:val="24"/>
          <w:szCs w:val="24"/>
          <w:lang w:eastAsia="en-US"/>
        </w:rPr>
        <w:t xml:space="preserve">” means the due diligence session held by conference call on </w:t>
      </w:r>
      <w:r w:rsidR="007D7E3F">
        <w:rPr>
          <w:color w:val="auto"/>
          <w:kern w:val="0"/>
          <w:sz w:val="24"/>
          <w:szCs w:val="24"/>
          <w:lang w:eastAsia="en-US"/>
        </w:rPr>
        <w:t>January</w:t>
      </w:r>
      <w:r w:rsidR="007D7E3F" w:rsidRPr="007D7E3F">
        <w:rPr>
          <w:color w:val="auto"/>
          <w:kern w:val="0"/>
          <w:sz w:val="24"/>
          <w:szCs w:val="24"/>
          <w:lang w:eastAsia="en-US"/>
        </w:rPr>
        <w:t xml:space="preserve"> </w:t>
      </w:r>
      <w:r w:rsidR="007D7E3F">
        <w:rPr>
          <w:color w:val="auto"/>
          <w:kern w:val="0"/>
          <w:sz w:val="24"/>
          <w:szCs w:val="24"/>
          <w:lang w:eastAsia="en-US"/>
        </w:rPr>
        <w:t>22</w:t>
      </w:r>
      <w:r w:rsidR="007D7E3F" w:rsidRPr="007D7E3F">
        <w:rPr>
          <w:color w:val="auto"/>
          <w:kern w:val="0"/>
          <w:sz w:val="24"/>
          <w:szCs w:val="24"/>
          <w:lang w:eastAsia="en-US"/>
        </w:rPr>
        <w:t>, 201</w:t>
      </w:r>
      <w:r w:rsidR="007D7E3F">
        <w:rPr>
          <w:color w:val="auto"/>
          <w:kern w:val="0"/>
          <w:sz w:val="24"/>
          <w:szCs w:val="24"/>
          <w:lang w:eastAsia="en-US"/>
        </w:rPr>
        <w:t>8</w:t>
      </w:r>
      <w:r w:rsidR="007D7E3F" w:rsidRPr="007D7E3F">
        <w:rPr>
          <w:color w:val="auto"/>
          <w:kern w:val="0"/>
          <w:sz w:val="24"/>
          <w:szCs w:val="24"/>
          <w:lang w:eastAsia="en-US"/>
        </w:rPr>
        <w:t xml:space="preserve"> with representatives of </w:t>
      </w:r>
      <w:r w:rsidR="007D7E3F">
        <w:rPr>
          <w:color w:val="auto"/>
          <w:kern w:val="0"/>
          <w:sz w:val="24"/>
          <w:szCs w:val="24"/>
          <w:lang w:eastAsia="en-US"/>
        </w:rPr>
        <w:t>the Issuer and OPG and its external legal counsel, IESO</w:t>
      </w:r>
      <w:r w:rsidR="00104425">
        <w:rPr>
          <w:color w:val="auto"/>
          <w:kern w:val="0"/>
          <w:sz w:val="24"/>
          <w:szCs w:val="24"/>
          <w:lang w:eastAsia="en-US"/>
        </w:rPr>
        <w:t>,</w:t>
      </w:r>
      <w:r w:rsidR="007D7E3F">
        <w:rPr>
          <w:color w:val="auto"/>
          <w:kern w:val="0"/>
          <w:sz w:val="24"/>
          <w:szCs w:val="24"/>
          <w:lang w:eastAsia="en-US"/>
        </w:rPr>
        <w:t xml:space="preserve"> and the Agents and their </w:t>
      </w:r>
      <w:r w:rsidR="00C93609">
        <w:rPr>
          <w:color w:val="auto"/>
          <w:kern w:val="0"/>
          <w:sz w:val="24"/>
          <w:szCs w:val="24"/>
          <w:lang w:eastAsia="en-US"/>
        </w:rPr>
        <w:t xml:space="preserve">legal </w:t>
      </w:r>
      <w:r w:rsidR="007D7E3F">
        <w:rPr>
          <w:color w:val="auto"/>
          <w:kern w:val="0"/>
          <w:sz w:val="24"/>
          <w:szCs w:val="24"/>
          <w:lang w:eastAsia="en-US"/>
        </w:rPr>
        <w:t xml:space="preserve">counsel. </w:t>
      </w:r>
    </w:p>
    <w:p w:rsidR="00093D83" w:rsidRPr="003D2698" w:rsidRDefault="00093D83" w:rsidP="00093D83">
      <w:pPr>
        <w:spacing w:after="240"/>
        <w:jc w:val="both"/>
        <w:rPr>
          <w:color w:val="auto"/>
          <w:kern w:val="0"/>
          <w:sz w:val="24"/>
          <w:szCs w:val="24"/>
          <w:lang w:eastAsia="en-US"/>
        </w:rPr>
      </w:pPr>
      <w:r w:rsidRPr="003D2698">
        <w:rPr>
          <w:color w:val="auto"/>
          <w:kern w:val="0"/>
          <w:sz w:val="24"/>
          <w:szCs w:val="24"/>
          <w:lang w:eastAsia="en-US"/>
        </w:rPr>
        <w:t>Capitalized terms used but not defined herein have the meanings ascribed to them in the most recent draft of the Confidential Shelf Offering Memorandum</w:t>
      </w:r>
      <w:r w:rsidR="00356E71" w:rsidRPr="003D2698">
        <w:rPr>
          <w:color w:val="auto"/>
          <w:kern w:val="0"/>
          <w:sz w:val="24"/>
          <w:szCs w:val="24"/>
          <w:lang w:eastAsia="en-US"/>
        </w:rPr>
        <w:t xml:space="preserve"> </w:t>
      </w:r>
      <w:r w:rsidR="00517505">
        <w:rPr>
          <w:color w:val="auto"/>
          <w:kern w:val="0"/>
          <w:sz w:val="24"/>
          <w:szCs w:val="24"/>
          <w:lang w:eastAsia="en-US"/>
        </w:rPr>
        <w:t xml:space="preserve">(including, for greater certainty, the Investor Presentation appended thereto) </w:t>
      </w:r>
      <w:r w:rsidRPr="003D2698">
        <w:rPr>
          <w:color w:val="auto"/>
          <w:kern w:val="0"/>
          <w:sz w:val="24"/>
          <w:szCs w:val="24"/>
          <w:lang w:eastAsia="en-US"/>
        </w:rPr>
        <w:t>(the “</w:t>
      </w:r>
      <w:r w:rsidRPr="003D2698">
        <w:rPr>
          <w:b/>
          <w:color w:val="auto"/>
          <w:kern w:val="0"/>
          <w:sz w:val="24"/>
          <w:szCs w:val="24"/>
          <w:lang w:eastAsia="en-US"/>
        </w:rPr>
        <w:t>Shelf Offering Memorandum</w:t>
      </w:r>
      <w:r w:rsidRPr="003D2698">
        <w:rPr>
          <w:color w:val="auto"/>
          <w:kern w:val="0"/>
          <w:sz w:val="24"/>
          <w:szCs w:val="24"/>
          <w:lang w:eastAsia="en-US"/>
        </w:rPr>
        <w:t xml:space="preserve">”), as supplemented by a Term Sheet relating to the </w:t>
      </w:r>
      <w:r w:rsidR="00D53D85" w:rsidRPr="003D2698">
        <w:rPr>
          <w:color w:val="auto"/>
          <w:kern w:val="0"/>
          <w:sz w:val="24"/>
          <w:szCs w:val="24"/>
          <w:lang w:eastAsia="en-US"/>
        </w:rPr>
        <w:t xml:space="preserve">Senior </w:t>
      </w:r>
      <w:r w:rsidRPr="003D2698">
        <w:rPr>
          <w:color w:val="auto"/>
          <w:kern w:val="0"/>
          <w:sz w:val="24"/>
          <w:szCs w:val="24"/>
          <w:lang w:eastAsia="en-US"/>
        </w:rPr>
        <w:t xml:space="preserve">Notes </w:t>
      </w:r>
      <w:r w:rsidR="0080179D" w:rsidRPr="003D2698">
        <w:rPr>
          <w:color w:val="auto"/>
          <w:kern w:val="0"/>
          <w:sz w:val="24"/>
          <w:szCs w:val="24"/>
          <w:lang w:eastAsia="en-US"/>
        </w:rPr>
        <w:t>(the “</w:t>
      </w:r>
      <w:r w:rsidR="0080179D" w:rsidRPr="003D2698">
        <w:rPr>
          <w:b/>
          <w:color w:val="auto"/>
          <w:kern w:val="0"/>
          <w:sz w:val="24"/>
          <w:szCs w:val="24"/>
          <w:lang w:eastAsia="en-US"/>
        </w:rPr>
        <w:t>Term Sheet</w:t>
      </w:r>
      <w:r w:rsidR="0080179D" w:rsidRPr="003D2698">
        <w:rPr>
          <w:color w:val="auto"/>
          <w:kern w:val="0"/>
          <w:sz w:val="24"/>
          <w:szCs w:val="24"/>
          <w:lang w:eastAsia="en-US"/>
        </w:rPr>
        <w:t>” and collectively with the Shelf Offering Memorandum, the “</w:t>
      </w:r>
      <w:r w:rsidR="0080179D" w:rsidRPr="003D2698">
        <w:rPr>
          <w:b/>
          <w:color w:val="auto"/>
          <w:kern w:val="0"/>
          <w:sz w:val="24"/>
          <w:szCs w:val="24"/>
          <w:lang w:eastAsia="en-US"/>
        </w:rPr>
        <w:t>Offering Memorandum</w:t>
      </w:r>
      <w:r w:rsidR="0080179D" w:rsidRPr="003D2698">
        <w:rPr>
          <w:color w:val="auto"/>
          <w:kern w:val="0"/>
          <w:sz w:val="24"/>
          <w:szCs w:val="24"/>
          <w:lang w:eastAsia="en-US"/>
        </w:rPr>
        <w:t xml:space="preserve">”) </w:t>
      </w:r>
      <w:r w:rsidRPr="003D2698">
        <w:rPr>
          <w:color w:val="auto"/>
          <w:kern w:val="0"/>
          <w:sz w:val="24"/>
          <w:szCs w:val="24"/>
          <w:lang w:eastAsia="en-US"/>
        </w:rPr>
        <w:t>circulated to the Agents for the purposes of this call.</w:t>
      </w:r>
    </w:p>
    <w:p w:rsidR="00093D83" w:rsidRPr="003D2698" w:rsidRDefault="00093D83" w:rsidP="00093D83">
      <w:pPr>
        <w:spacing w:after="240"/>
        <w:jc w:val="both"/>
        <w:rPr>
          <w:color w:val="auto"/>
          <w:kern w:val="0"/>
          <w:sz w:val="24"/>
          <w:szCs w:val="24"/>
          <w:lang w:eastAsia="en-US"/>
        </w:rPr>
      </w:pPr>
      <w:r w:rsidRPr="003D2698">
        <w:rPr>
          <w:color w:val="auto"/>
          <w:kern w:val="0"/>
          <w:sz w:val="24"/>
          <w:szCs w:val="24"/>
          <w:lang w:eastAsia="en-US"/>
        </w:rPr>
        <w:t xml:space="preserve">Due diligence is an ongoing process that will continue until the closing of the Offering and the Agents reserve the right to continue their due diligence after reviewing documents and materials subsequently provided by or obtained from </w:t>
      </w:r>
      <w:r w:rsidR="009E1806" w:rsidRPr="003D2698">
        <w:rPr>
          <w:color w:val="auto"/>
          <w:kern w:val="0"/>
          <w:sz w:val="24"/>
          <w:szCs w:val="24"/>
          <w:lang w:eastAsia="en-US"/>
        </w:rPr>
        <w:t>the Issuer</w:t>
      </w:r>
      <w:r w:rsidR="008D1A4E" w:rsidRPr="003D2698">
        <w:rPr>
          <w:color w:val="auto"/>
          <w:kern w:val="0"/>
          <w:sz w:val="24"/>
          <w:szCs w:val="24"/>
          <w:lang w:eastAsia="en-US"/>
        </w:rPr>
        <w:t xml:space="preserve">, </w:t>
      </w:r>
      <w:r w:rsidR="00D83E7C" w:rsidRPr="003D2698">
        <w:rPr>
          <w:color w:val="auto"/>
          <w:kern w:val="0"/>
          <w:sz w:val="24"/>
          <w:szCs w:val="24"/>
          <w:lang w:eastAsia="en-US"/>
        </w:rPr>
        <w:t>IESO</w:t>
      </w:r>
      <w:r w:rsidR="0080179D" w:rsidRPr="003D2698">
        <w:rPr>
          <w:color w:val="auto"/>
          <w:kern w:val="0"/>
          <w:sz w:val="24"/>
          <w:szCs w:val="24"/>
          <w:lang w:eastAsia="en-US"/>
        </w:rPr>
        <w:t xml:space="preserve"> and OPG, and </w:t>
      </w:r>
      <w:r w:rsidRPr="003D2698">
        <w:rPr>
          <w:color w:val="auto"/>
          <w:kern w:val="0"/>
          <w:sz w:val="24"/>
          <w:szCs w:val="24"/>
          <w:lang w:eastAsia="en-US"/>
        </w:rPr>
        <w:t xml:space="preserve">based upon the responses provided to the following questions. Additionally, should any of your answers to the following questions change between the time of this due diligence session and the closing of the Offering, please promptly inform the Agents. This outline of questions is intended to highlight </w:t>
      </w:r>
      <w:r w:rsidRPr="003D2698">
        <w:rPr>
          <w:color w:val="auto"/>
          <w:kern w:val="0"/>
          <w:sz w:val="24"/>
          <w:szCs w:val="24"/>
          <w:lang w:eastAsia="en-US"/>
        </w:rPr>
        <w:lastRenderedPageBreak/>
        <w:t>areas for discussion and should not be viewed as exhaustive. The Agents may ask additional or ancillary questions.</w:t>
      </w:r>
    </w:p>
    <w:p w:rsidR="002462AD" w:rsidRPr="003D2698" w:rsidRDefault="00032663" w:rsidP="002918E2">
      <w:pPr>
        <w:rPr>
          <w:b/>
          <w:sz w:val="24"/>
          <w:szCs w:val="24"/>
          <w:u w:val="single"/>
          <w:lang w:val="en-US"/>
        </w:rPr>
      </w:pPr>
      <w:r w:rsidRPr="003D2698">
        <w:rPr>
          <w:b/>
          <w:sz w:val="24"/>
          <w:szCs w:val="24"/>
          <w:u w:val="single"/>
          <w:lang w:val="en-GB"/>
        </w:rPr>
        <w:t>Participants</w:t>
      </w:r>
    </w:p>
    <w:tbl>
      <w:tblPr>
        <w:tblW w:w="9579" w:type="dxa"/>
        <w:jc w:val="center"/>
        <w:tblLayout w:type="fixed"/>
        <w:tblLook w:val="0000" w:firstRow="0" w:lastRow="0" w:firstColumn="0" w:lastColumn="0" w:noHBand="0" w:noVBand="0"/>
      </w:tblPr>
      <w:tblGrid>
        <w:gridCol w:w="4250"/>
        <w:gridCol w:w="5329"/>
      </w:tblGrid>
      <w:tr w:rsidR="00F6530F" w:rsidRPr="003D2698" w:rsidTr="002918E2">
        <w:trPr>
          <w:cantSplit/>
          <w:trHeight w:val="2324"/>
          <w:jc w:val="center"/>
        </w:trPr>
        <w:tc>
          <w:tcPr>
            <w:tcW w:w="4250" w:type="dxa"/>
          </w:tcPr>
          <w:p w:rsidR="002462AD" w:rsidRPr="003D2698" w:rsidRDefault="004109D3" w:rsidP="00374ED0">
            <w:pPr>
              <w:pStyle w:val="BodyText"/>
              <w:spacing w:before="0"/>
              <w:rPr>
                <w:sz w:val="24"/>
                <w:szCs w:val="24"/>
                <w:lang w:val="en-GB"/>
              </w:rPr>
            </w:pPr>
            <w:r w:rsidRPr="003D2698">
              <w:rPr>
                <w:sz w:val="24"/>
                <w:szCs w:val="24"/>
                <w:lang w:val="en-GB"/>
              </w:rPr>
              <w:t>Fair Hydro Trust</w:t>
            </w:r>
          </w:p>
        </w:tc>
        <w:tc>
          <w:tcPr>
            <w:tcW w:w="5329" w:type="dxa"/>
          </w:tcPr>
          <w:p w:rsidR="00FD58F6" w:rsidRPr="007E66BE" w:rsidRDefault="00FD58F6" w:rsidP="00374ED0">
            <w:pPr>
              <w:pStyle w:val="BodyText"/>
              <w:spacing w:before="0"/>
              <w:rPr>
                <w:sz w:val="24"/>
                <w:szCs w:val="24"/>
              </w:rPr>
            </w:pPr>
            <w:r w:rsidRPr="007E66BE">
              <w:rPr>
                <w:sz w:val="24"/>
                <w:szCs w:val="24"/>
              </w:rPr>
              <w:t>Ken Hartwick</w:t>
            </w:r>
          </w:p>
          <w:p w:rsidR="00FD58F6" w:rsidRPr="007E66BE" w:rsidRDefault="00FD58F6" w:rsidP="00374ED0">
            <w:pPr>
              <w:pStyle w:val="BodyText"/>
              <w:spacing w:before="0"/>
              <w:rPr>
                <w:sz w:val="24"/>
                <w:szCs w:val="24"/>
              </w:rPr>
            </w:pPr>
            <w:r w:rsidRPr="007E66BE">
              <w:rPr>
                <w:sz w:val="24"/>
                <w:szCs w:val="24"/>
              </w:rPr>
              <w:t>John Lee</w:t>
            </w:r>
          </w:p>
          <w:p w:rsidR="00FD58F6" w:rsidRPr="007E66BE" w:rsidRDefault="00FD58F6" w:rsidP="00374ED0">
            <w:pPr>
              <w:pStyle w:val="BodyText"/>
              <w:spacing w:before="0"/>
              <w:rPr>
                <w:sz w:val="24"/>
                <w:szCs w:val="24"/>
              </w:rPr>
            </w:pPr>
            <w:r w:rsidRPr="007E66BE">
              <w:rPr>
                <w:sz w:val="24"/>
                <w:szCs w:val="24"/>
              </w:rPr>
              <w:t>Ken Ryfa</w:t>
            </w:r>
          </w:p>
          <w:p w:rsidR="00FD58F6" w:rsidRPr="007E66BE" w:rsidRDefault="00FD58F6" w:rsidP="00374ED0">
            <w:pPr>
              <w:pStyle w:val="BodyText"/>
              <w:spacing w:before="0"/>
              <w:rPr>
                <w:sz w:val="24"/>
                <w:szCs w:val="24"/>
              </w:rPr>
            </w:pPr>
            <w:r w:rsidRPr="007E66BE">
              <w:rPr>
                <w:sz w:val="24"/>
                <w:szCs w:val="24"/>
              </w:rPr>
              <w:t>Sheen Liu</w:t>
            </w:r>
          </w:p>
          <w:p w:rsidR="00FD58F6" w:rsidRPr="007E66BE" w:rsidRDefault="00FD58F6" w:rsidP="00374ED0">
            <w:pPr>
              <w:pStyle w:val="BodyText"/>
              <w:spacing w:before="0"/>
              <w:rPr>
                <w:sz w:val="24"/>
                <w:szCs w:val="24"/>
              </w:rPr>
            </w:pPr>
            <w:r w:rsidRPr="007E66BE">
              <w:rPr>
                <w:sz w:val="24"/>
                <w:szCs w:val="24"/>
              </w:rPr>
              <w:t>Leslie Wong</w:t>
            </w:r>
          </w:p>
          <w:p w:rsidR="00FD58F6" w:rsidRPr="007E66BE" w:rsidRDefault="00FD58F6" w:rsidP="00374ED0">
            <w:pPr>
              <w:pStyle w:val="BodyText"/>
              <w:spacing w:before="0"/>
              <w:rPr>
                <w:sz w:val="24"/>
                <w:szCs w:val="24"/>
              </w:rPr>
            </w:pPr>
            <w:r w:rsidRPr="007E66BE">
              <w:rPr>
                <w:sz w:val="24"/>
                <w:szCs w:val="24"/>
              </w:rPr>
              <w:t>Tyler McAuley</w:t>
            </w:r>
          </w:p>
          <w:p w:rsidR="00FD58F6" w:rsidRPr="007E66BE" w:rsidRDefault="00FD58F6" w:rsidP="00374ED0">
            <w:pPr>
              <w:pStyle w:val="BodyText"/>
              <w:spacing w:before="0"/>
              <w:rPr>
                <w:sz w:val="24"/>
                <w:szCs w:val="24"/>
              </w:rPr>
            </w:pPr>
            <w:r w:rsidRPr="007E66BE">
              <w:rPr>
                <w:sz w:val="24"/>
                <w:szCs w:val="24"/>
              </w:rPr>
              <w:t>Anthea Yao</w:t>
            </w:r>
          </w:p>
          <w:p w:rsidR="002462AD" w:rsidRPr="007E66BE" w:rsidRDefault="00FD58F6" w:rsidP="00374ED0">
            <w:pPr>
              <w:pStyle w:val="BodyText"/>
              <w:spacing w:before="0"/>
              <w:rPr>
                <w:i/>
                <w:sz w:val="24"/>
                <w:szCs w:val="24"/>
              </w:rPr>
            </w:pPr>
            <w:r w:rsidRPr="007E66BE">
              <w:rPr>
                <w:sz w:val="24"/>
                <w:szCs w:val="24"/>
              </w:rPr>
              <w:t>Keegan Tully</w:t>
            </w:r>
          </w:p>
          <w:p w:rsidR="00374ED0" w:rsidRPr="003D2698" w:rsidRDefault="00374ED0" w:rsidP="00374ED0">
            <w:pPr>
              <w:pStyle w:val="BodyText"/>
              <w:spacing w:before="0"/>
              <w:rPr>
                <w:i/>
                <w:sz w:val="24"/>
                <w:szCs w:val="24"/>
              </w:rPr>
            </w:pPr>
          </w:p>
        </w:tc>
      </w:tr>
      <w:tr w:rsidR="0080179D" w:rsidRPr="003D2698" w:rsidTr="002918E2">
        <w:trPr>
          <w:cantSplit/>
          <w:trHeight w:val="2423"/>
          <w:jc w:val="center"/>
        </w:trPr>
        <w:tc>
          <w:tcPr>
            <w:tcW w:w="4250" w:type="dxa"/>
          </w:tcPr>
          <w:p w:rsidR="0080179D" w:rsidRPr="003D2698" w:rsidRDefault="00584CBF" w:rsidP="00374ED0">
            <w:pPr>
              <w:pStyle w:val="BodyText"/>
              <w:spacing w:before="0"/>
              <w:rPr>
                <w:sz w:val="24"/>
                <w:szCs w:val="24"/>
                <w:lang w:val="en-GB"/>
              </w:rPr>
            </w:pPr>
            <w:r w:rsidRPr="003D2698">
              <w:rPr>
                <w:sz w:val="24"/>
                <w:szCs w:val="24"/>
                <w:lang w:val="en-GB"/>
              </w:rPr>
              <w:t xml:space="preserve">Ontario Power Generation Inc. </w:t>
            </w:r>
          </w:p>
        </w:tc>
        <w:tc>
          <w:tcPr>
            <w:tcW w:w="5329" w:type="dxa"/>
          </w:tcPr>
          <w:p w:rsidR="0080179D" w:rsidRPr="007E66BE" w:rsidRDefault="0080179D" w:rsidP="00374ED0">
            <w:pPr>
              <w:pStyle w:val="BodyText"/>
              <w:spacing w:before="0"/>
              <w:rPr>
                <w:sz w:val="24"/>
                <w:szCs w:val="24"/>
              </w:rPr>
            </w:pPr>
            <w:r w:rsidRPr="007E66BE">
              <w:rPr>
                <w:sz w:val="24"/>
                <w:szCs w:val="24"/>
              </w:rPr>
              <w:t>Ken Hartwick</w:t>
            </w:r>
          </w:p>
          <w:p w:rsidR="0080179D" w:rsidRPr="007E66BE" w:rsidRDefault="0080179D" w:rsidP="00374ED0">
            <w:pPr>
              <w:pStyle w:val="BodyText"/>
              <w:spacing w:before="0"/>
              <w:rPr>
                <w:sz w:val="24"/>
                <w:szCs w:val="24"/>
              </w:rPr>
            </w:pPr>
            <w:r w:rsidRPr="007E66BE">
              <w:rPr>
                <w:sz w:val="24"/>
                <w:szCs w:val="24"/>
              </w:rPr>
              <w:t>John Lee</w:t>
            </w:r>
          </w:p>
          <w:p w:rsidR="0080179D" w:rsidRPr="007E66BE" w:rsidRDefault="0080179D" w:rsidP="00374ED0">
            <w:pPr>
              <w:pStyle w:val="BodyText"/>
              <w:spacing w:before="0"/>
              <w:rPr>
                <w:sz w:val="24"/>
                <w:szCs w:val="24"/>
              </w:rPr>
            </w:pPr>
            <w:r w:rsidRPr="007E66BE">
              <w:rPr>
                <w:sz w:val="24"/>
                <w:szCs w:val="24"/>
              </w:rPr>
              <w:t>Ken Ryfa</w:t>
            </w:r>
          </w:p>
          <w:p w:rsidR="0080179D" w:rsidRPr="007E66BE" w:rsidRDefault="0080179D" w:rsidP="00374ED0">
            <w:pPr>
              <w:pStyle w:val="BodyText"/>
              <w:spacing w:before="0"/>
              <w:rPr>
                <w:sz w:val="24"/>
                <w:szCs w:val="24"/>
              </w:rPr>
            </w:pPr>
            <w:r w:rsidRPr="007E66BE">
              <w:rPr>
                <w:sz w:val="24"/>
                <w:szCs w:val="24"/>
              </w:rPr>
              <w:t>Sheen Liu</w:t>
            </w:r>
          </w:p>
          <w:p w:rsidR="0080179D" w:rsidRPr="007E66BE" w:rsidRDefault="0080179D" w:rsidP="00374ED0">
            <w:pPr>
              <w:pStyle w:val="BodyText"/>
              <w:spacing w:before="0"/>
              <w:rPr>
                <w:sz w:val="24"/>
                <w:szCs w:val="24"/>
              </w:rPr>
            </w:pPr>
            <w:r w:rsidRPr="007E66BE">
              <w:rPr>
                <w:sz w:val="24"/>
                <w:szCs w:val="24"/>
              </w:rPr>
              <w:t>Les</w:t>
            </w:r>
            <w:r w:rsidR="00D93B21" w:rsidRPr="007E66BE">
              <w:rPr>
                <w:sz w:val="24"/>
                <w:szCs w:val="24"/>
              </w:rPr>
              <w:t>lie</w:t>
            </w:r>
            <w:r w:rsidRPr="007E66BE">
              <w:rPr>
                <w:sz w:val="24"/>
                <w:szCs w:val="24"/>
              </w:rPr>
              <w:t xml:space="preserve"> Wong</w:t>
            </w:r>
          </w:p>
          <w:p w:rsidR="0080179D" w:rsidRPr="007E66BE" w:rsidRDefault="0080179D" w:rsidP="00374ED0">
            <w:pPr>
              <w:pStyle w:val="BodyText"/>
              <w:spacing w:before="0"/>
              <w:rPr>
                <w:sz w:val="24"/>
                <w:szCs w:val="24"/>
              </w:rPr>
            </w:pPr>
            <w:r w:rsidRPr="007E66BE">
              <w:rPr>
                <w:sz w:val="24"/>
                <w:szCs w:val="24"/>
              </w:rPr>
              <w:t>Tyler McAuley</w:t>
            </w:r>
          </w:p>
          <w:p w:rsidR="0080179D" w:rsidRPr="007E66BE" w:rsidRDefault="0080179D" w:rsidP="00374ED0">
            <w:pPr>
              <w:pStyle w:val="BodyText"/>
              <w:spacing w:before="0"/>
              <w:rPr>
                <w:sz w:val="24"/>
                <w:szCs w:val="24"/>
              </w:rPr>
            </w:pPr>
            <w:r w:rsidRPr="007E66BE">
              <w:rPr>
                <w:sz w:val="24"/>
                <w:szCs w:val="24"/>
              </w:rPr>
              <w:t>Anthea Yao</w:t>
            </w:r>
          </w:p>
          <w:p w:rsidR="0080179D" w:rsidRPr="007E66BE" w:rsidRDefault="0080179D" w:rsidP="00374ED0">
            <w:pPr>
              <w:pStyle w:val="BodyText"/>
              <w:spacing w:before="0"/>
              <w:rPr>
                <w:sz w:val="24"/>
                <w:szCs w:val="24"/>
              </w:rPr>
            </w:pPr>
            <w:r w:rsidRPr="007E66BE">
              <w:rPr>
                <w:sz w:val="24"/>
                <w:szCs w:val="24"/>
              </w:rPr>
              <w:t>Keegan Tully</w:t>
            </w:r>
          </w:p>
          <w:p w:rsidR="00374ED0" w:rsidRPr="003D2698" w:rsidRDefault="00374ED0" w:rsidP="00374ED0">
            <w:pPr>
              <w:pStyle w:val="BodyText"/>
              <w:spacing w:before="0"/>
              <w:rPr>
                <w:b/>
                <w:sz w:val="24"/>
                <w:szCs w:val="24"/>
              </w:rPr>
            </w:pPr>
          </w:p>
        </w:tc>
      </w:tr>
      <w:tr w:rsidR="008D1A4E" w:rsidRPr="003D2698" w:rsidTr="002A2CE1">
        <w:trPr>
          <w:cantSplit/>
          <w:trHeight w:val="776"/>
          <w:jc w:val="center"/>
        </w:trPr>
        <w:tc>
          <w:tcPr>
            <w:tcW w:w="4250" w:type="dxa"/>
          </w:tcPr>
          <w:p w:rsidR="008D1A4E" w:rsidRPr="003D2698" w:rsidRDefault="008D1A4E" w:rsidP="00374ED0">
            <w:pPr>
              <w:pStyle w:val="BodyText"/>
              <w:spacing w:before="0"/>
              <w:rPr>
                <w:sz w:val="24"/>
                <w:szCs w:val="24"/>
                <w:lang w:val="en-GB"/>
              </w:rPr>
            </w:pPr>
            <w:r w:rsidRPr="003D2698">
              <w:rPr>
                <w:sz w:val="24"/>
                <w:szCs w:val="24"/>
                <w:lang w:val="en-GB"/>
              </w:rPr>
              <w:t>Independent Electricity System Operator</w:t>
            </w:r>
          </w:p>
        </w:tc>
        <w:tc>
          <w:tcPr>
            <w:tcW w:w="5329" w:type="dxa"/>
          </w:tcPr>
          <w:p w:rsidR="008D1A4E" w:rsidRDefault="00E75F07" w:rsidP="00374ED0">
            <w:pPr>
              <w:pStyle w:val="BodyText"/>
              <w:spacing w:before="0"/>
              <w:rPr>
                <w:rStyle w:val="Prompt"/>
                <w:color w:val="auto"/>
                <w:sz w:val="24"/>
                <w:szCs w:val="24"/>
              </w:rPr>
            </w:pPr>
            <w:r>
              <w:rPr>
                <w:rStyle w:val="Prompt"/>
                <w:color w:val="auto"/>
                <w:sz w:val="24"/>
                <w:szCs w:val="24"/>
              </w:rPr>
              <w:t>Kim Marshall</w:t>
            </w:r>
          </w:p>
          <w:p w:rsidR="00E75F07" w:rsidRPr="003D2698" w:rsidRDefault="00E75F07" w:rsidP="00374ED0">
            <w:pPr>
              <w:pStyle w:val="BodyText"/>
              <w:spacing w:before="0"/>
              <w:rPr>
                <w:b/>
                <w:sz w:val="24"/>
                <w:szCs w:val="24"/>
              </w:rPr>
            </w:pPr>
            <w:bookmarkStart w:id="0" w:name="_GoBack"/>
            <w:bookmarkEnd w:id="0"/>
          </w:p>
        </w:tc>
      </w:tr>
      <w:tr w:rsidR="00F6530F" w:rsidRPr="003D2698" w:rsidTr="002462AD">
        <w:trPr>
          <w:cantSplit/>
          <w:trHeight w:val="585"/>
          <w:jc w:val="center"/>
        </w:trPr>
        <w:tc>
          <w:tcPr>
            <w:tcW w:w="4250" w:type="dxa"/>
          </w:tcPr>
          <w:p w:rsidR="002462AD" w:rsidRPr="003D2698" w:rsidRDefault="00032663" w:rsidP="00374ED0">
            <w:pPr>
              <w:pStyle w:val="BodyText"/>
              <w:spacing w:before="0"/>
              <w:rPr>
                <w:sz w:val="24"/>
                <w:szCs w:val="24"/>
              </w:rPr>
            </w:pPr>
            <w:r w:rsidRPr="003D2698">
              <w:rPr>
                <w:sz w:val="24"/>
                <w:szCs w:val="24"/>
              </w:rPr>
              <w:t>CIBC World Markets Inc.</w:t>
            </w:r>
          </w:p>
        </w:tc>
        <w:tc>
          <w:tcPr>
            <w:tcW w:w="5329" w:type="dxa"/>
          </w:tcPr>
          <w:p w:rsidR="002462AD" w:rsidRPr="003D2698" w:rsidRDefault="00032663" w:rsidP="00374ED0">
            <w:pPr>
              <w:rPr>
                <w:sz w:val="24"/>
                <w:szCs w:val="24"/>
              </w:rPr>
            </w:pPr>
            <w:r w:rsidRPr="003D2698">
              <w:rPr>
                <w:sz w:val="24"/>
                <w:szCs w:val="24"/>
              </w:rPr>
              <w:t>Donnie Persaud</w:t>
            </w:r>
          </w:p>
          <w:p w:rsidR="0080179D" w:rsidRPr="003D2698" w:rsidRDefault="0080179D" w:rsidP="00374ED0">
            <w:pPr>
              <w:pStyle w:val="BodyText"/>
              <w:spacing w:before="0"/>
              <w:rPr>
                <w:sz w:val="24"/>
                <w:szCs w:val="24"/>
              </w:rPr>
            </w:pPr>
            <w:r w:rsidRPr="003D2698">
              <w:rPr>
                <w:sz w:val="24"/>
                <w:szCs w:val="24"/>
              </w:rPr>
              <w:t>Andrew Maciel</w:t>
            </w:r>
            <w:r w:rsidR="00D22FD4">
              <w:rPr>
                <w:sz w:val="24"/>
                <w:szCs w:val="24"/>
              </w:rPr>
              <w:br/>
              <w:t>Sunil Adalja</w:t>
            </w:r>
          </w:p>
          <w:p w:rsidR="00374ED0" w:rsidRPr="003D2698" w:rsidRDefault="00374ED0" w:rsidP="00374ED0">
            <w:pPr>
              <w:pStyle w:val="BodyText"/>
              <w:spacing w:before="0"/>
              <w:rPr>
                <w:sz w:val="24"/>
                <w:szCs w:val="24"/>
              </w:rPr>
            </w:pPr>
          </w:p>
        </w:tc>
      </w:tr>
      <w:tr w:rsidR="00F6530F" w:rsidRPr="003D2698" w:rsidTr="002462AD">
        <w:trPr>
          <w:cantSplit/>
          <w:trHeight w:val="585"/>
          <w:jc w:val="center"/>
        </w:trPr>
        <w:tc>
          <w:tcPr>
            <w:tcW w:w="4250" w:type="dxa"/>
          </w:tcPr>
          <w:p w:rsidR="002462AD" w:rsidRPr="003D2698" w:rsidRDefault="00032663" w:rsidP="00374ED0">
            <w:pPr>
              <w:pStyle w:val="BodyText"/>
              <w:spacing w:before="0"/>
              <w:rPr>
                <w:sz w:val="24"/>
                <w:szCs w:val="24"/>
              </w:rPr>
            </w:pPr>
            <w:r w:rsidRPr="003D2698">
              <w:rPr>
                <w:sz w:val="24"/>
                <w:szCs w:val="24"/>
              </w:rPr>
              <w:t>RBC Dominion Securities Inc.</w:t>
            </w:r>
          </w:p>
        </w:tc>
        <w:tc>
          <w:tcPr>
            <w:tcW w:w="5329" w:type="dxa"/>
          </w:tcPr>
          <w:p w:rsidR="002462AD" w:rsidRPr="003D2698" w:rsidRDefault="00056B8B" w:rsidP="00374ED0">
            <w:pPr>
              <w:rPr>
                <w:sz w:val="24"/>
                <w:szCs w:val="24"/>
              </w:rPr>
            </w:pPr>
            <w:r>
              <w:rPr>
                <w:sz w:val="24"/>
                <w:szCs w:val="24"/>
              </w:rPr>
              <w:t>Nur Khan</w:t>
            </w:r>
          </w:p>
          <w:p w:rsidR="0080179D" w:rsidRPr="003D2698" w:rsidRDefault="0080179D" w:rsidP="00374ED0">
            <w:pPr>
              <w:pStyle w:val="BodyText"/>
              <w:spacing w:before="0"/>
              <w:rPr>
                <w:sz w:val="24"/>
                <w:szCs w:val="24"/>
              </w:rPr>
            </w:pPr>
            <w:r w:rsidRPr="003D2698">
              <w:rPr>
                <w:sz w:val="24"/>
                <w:szCs w:val="24"/>
              </w:rPr>
              <w:t>Ian Benaiah</w:t>
            </w:r>
          </w:p>
          <w:p w:rsidR="00374ED0" w:rsidRDefault="00056B8B" w:rsidP="00374ED0">
            <w:pPr>
              <w:pStyle w:val="BodyText"/>
              <w:spacing w:before="0"/>
              <w:rPr>
                <w:sz w:val="24"/>
                <w:szCs w:val="24"/>
              </w:rPr>
            </w:pPr>
            <w:r>
              <w:rPr>
                <w:sz w:val="24"/>
                <w:szCs w:val="24"/>
              </w:rPr>
              <w:t>Brent Taylor</w:t>
            </w:r>
          </w:p>
          <w:p w:rsidR="00056B8B" w:rsidRPr="003D2698" w:rsidRDefault="00056B8B" w:rsidP="00374ED0">
            <w:pPr>
              <w:pStyle w:val="BodyText"/>
              <w:spacing w:before="0"/>
              <w:rPr>
                <w:sz w:val="24"/>
                <w:szCs w:val="24"/>
              </w:rPr>
            </w:pPr>
            <w:r>
              <w:rPr>
                <w:sz w:val="24"/>
                <w:szCs w:val="24"/>
              </w:rPr>
              <w:t>Harman Malhi</w:t>
            </w:r>
          </w:p>
        </w:tc>
      </w:tr>
      <w:tr w:rsidR="0080179D" w:rsidRPr="003D2698" w:rsidTr="002462AD">
        <w:trPr>
          <w:cantSplit/>
          <w:trHeight w:val="585"/>
          <w:jc w:val="center"/>
        </w:trPr>
        <w:tc>
          <w:tcPr>
            <w:tcW w:w="4250" w:type="dxa"/>
          </w:tcPr>
          <w:p w:rsidR="0080179D" w:rsidRPr="003D2698" w:rsidRDefault="0080179D" w:rsidP="00374ED0">
            <w:pPr>
              <w:pStyle w:val="BodyText"/>
              <w:spacing w:before="0"/>
              <w:rPr>
                <w:sz w:val="24"/>
                <w:szCs w:val="24"/>
              </w:rPr>
            </w:pPr>
            <w:r w:rsidRPr="003D2698">
              <w:rPr>
                <w:sz w:val="24"/>
                <w:szCs w:val="24"/>
              </w:rPr>
              <w:t>Goldman Sachs Canada Inc.</w:t>
            </w:r>
          </w:p>
        </w:tc>
        <w:tc>
          <w:tcPr>
            <w:tcW w:w="5329" w:type="dxa"/>
          </w:tcPr>
          <w:p w:rsidR="0080179D" w:rsidRPr="003D2698" w:rsidRDefault="0080179D" w:rsidP="00374ED0">
            <w:pPr>
              <w:rPr>
                <w:sz w:val="24"/>
                <w:szCs w:val="24"/>
              </w:rPr>
            </w:pPr>
            <w:r w:rsidRPr="003D2698">
              <w:rPr>
                <w:sz w:val="24"/>
                <w:szCs w:val="24"/>
              </w:rPr>
              <w:t>Katrina Niehaus</w:t>
            </w:r>
          </w:p>
          <w:p w:rsidR="0080179D" w:rsidRPr="003D2698" w:rsidRDefault="0080179D" w:rsidP="00374ED0">
            <w:pPr>
              <w:pStyle w:val="BodyText"/>
              <w:spacing w:before="0"/>
              <w:rPr>
                <w:sz w:val="24"/>
                <w:szCs w:val="24"/>
              </w:rPr>
            </w:pPr>
            <w:r w:rsidRPr="003D2698">
              <w:rPr>
                <w:sz w:val="24"/>
                <w:szCs w:val="24"/>
              </w:rPr>
              <w:t>Brian Delaney</w:t>
            </w:r>
          </w:p>
          <w:p w:rsidR="00374ED0" w:rsidRPr="003D2698" w:rsidRDefault="00374ED0" w:rsidP="00374ED0">
            <w:pPr>
              <w:pStyle w:val="BodyText"/>
              <w:spacing w:before="0"/>
              <w:rPr>
                <w:sz w:val="24"/>
                <w:szCs w:val="24"/>
              </w:rPr>
            </w:pPr>
          </w:p>
        </w:tc>
      </w:tr>
      <w:tr w:rsidR="009E1806" w:rsidRPr="003D2698" w:rsidTr="002462AD">
        <w:trPr>
          <w:cantSplit/>
          <w:trHeight w:val="585"/>
          <w:jc w:val="center"/>
        </w:trPr>
        <w:tc>
          <w:tcPr>
            <w:tcW w:w="4250" w:type="dxa"/>
          </w:tcPr>
          <w:p w:rsidR="009E1806" w:rsidRPr="003D2698" w:rsidRDefault="007E66BE" w:rsidP="00374ED0">
            <w:pPr>
              <w:pStyle w:val="BodyText"/>
              <w:spacing w:before="0"/>
              <w:rPr>
                <w:color w:val="auto"/>
                <w:sz w:val="24"/>
                <w:szCs w:val="24"/>
              </w:rPr>
            </w:pPr>
            <w:r>
              <w:rPr>
                <w:rStyle w:val="Prompt"/>
                <w:color w:val="auto"/>
                <w:sz w:val="24"/>
                <w:szCs w:val="24"/>
              </w:rPr>
              <w:t>BMO Nesbitt Burns Inc.</w:t>
            </w:r>
          </w:p>
        </w:tc>
        <w:tc>
          <w:tcPr>
            <w:tcW w:w="5329" w:type="dxa"/>
          </w:tcPr>
          <w:p w:rsidR="009E1806" w:rsidRPr="003D2698" w:rsidRDefault="009E1806" w:rsidP="00374ED0">
            <w:pPr>
              <w:rPr>
                <w:color w:val="auto"/>
                <w:sz w:val="24"/>
                <w:szCs w:val="24"/>
              </w:rPr>
            </w:pPr>
          </w:p>
        </w:tc>
      </w:tr>
      <w:tr w:rsidR="007E66BE" w:rsidRPr="003D2698" w:rsidTr="00177C54">
        <w:trPr>
          <w:cantSplit/>
          <w:trHeight w:val="585"/>
          <w:jc w:val="center"/>
        </w:trPr>
        <w:tc>
          <w:tcPr>
            <w:tcW w:w="4250" w:type="dxa"/>
          </w:tcPr>
          <w:p w:rsidR="007E66BE" w:rsidRPr="003D2698" w:rsidRDefault="007E66BE" w:rsidP="00177C54">
            <w:pPr>
              <w:pStyle w:val="BodyText"/>
              <w:spacing w:before="0"/>
              <w:rPr>
                <w:color w:val="auto"/>
                <w:sz w:val="24"/>
                <w:szCs w:val="24"/>
              </w:rPr>
            </w:pPr>
            <w:r>
              <w:rPr>
                <w:rStyle w:val="Prompt"/>
                <w:color w:val="auto"/>
                <w:sz w:val="24"/>
                <w:szCs w:val="24"/>
              </w:rPr>
              <w:t>Scotia Capital Inc.</w:t>
            </w:r>
          </w:p>
        </w:tc>
        <w:tc>
          <w:tcPr>
            <w:tcW w:w="5329" w:type="dxa"/>
          </w:tcPr>
          <w:p w:rsidR="007E66BE" w:rsidRPr="003D2698" w:rsidRDefault="007E66BE" w:rsidP="00177C54">
            <w:pPr>
              <w:rPr>
                <w:color w:val="auto"/>
                <w:sz w:val="24"/>
                <w:szCs w:val="24"/>
              </w:rPr>
            </w:pPr>
          </w:p>
        </w:tc>
      </w:tr>
      <w:tr w:rsidR="007E66BE" w:rsidRPr="003D2698" w:rsidTr="00177C54">
        <w:trPr>
          <w:cantSplit/>
          <w:trHeight w:val="585"/>
          <w:jc w:val="center"/>
        </w:trPr>
        <w:tc>
          <w:tcPr>
            <w:tcW w:w="4250" w:type="dxa"/>
          </w:tcPr>
          <w:p w:rsidR="007E66BE" w:rsidRPr="003D2698" w:rsidRDefault="007E66BE" w:rsidP="00177C54">
            <w:pPr>
              <w:pStyle w:val="BodyText"/>
              <w:spacing w:before="0"/>
              <w:rPr>
                <w:color w:val="auto"/>
                <w:sz w:val="24"/>
                <w:szCs w:val="24"/>
              </w:rPr>
            </w:pPr>
            <w:r>
              <w:rPr>
                <w:rStyle w:val="Prompt"/>
                <w:color w:val="auto"/>
                <w:sz w:val="24"/>
                <w:szCs w:val="24"/>
              </w:rPr>
              <w:t>National Bank Financial Inc.</w:t>
            </w:r>
          </w:p>
        </w:tc>
        <w:tc>
          <w:tcPr>
            <w:tcW w:w="5329" w:type="dxa"/>
          </w:tcPr>
          <w:p w:rsidR="007E66BE" w:rsidRPr="003D2698" w:rsidRDefault="007E66BE" w:rsidP="00177C54">
            <w:pPr>
              <w:rPr>
                <w:color w:val="auto"/>
                <w:sz w:val="24"/>
                <w:szCs w:val="24"/>
              </w:rPr>
            </w:pPr>
          </w:p>
        </w:tc>
      </w:tr>
      <w:tr w:rsidR="007E66BE" w:rsidRPr="003D2698" w:rsidTr="00177C54">
        <w:trPr>
          <w:cantSplit/>
          <w:trHeight w:val="585"/>
          <w:jc w:val="center"/>
        </w:trPr>
        <w:tc>
          <w:tcPr>
            <w:tcW w:w="4250" w:type="dxa"/>
          </w:tcPr>
          <w:p w:rsidR="007E66BE" w:rsidRPr="003D2698" w:rsidRDefault="007E66BE" w:rsidP="00177C54">
            <w:pPr>
              <w:pStyle w:val="BodyText"/>
              <w:spacing w:before="0"/>
              <w:rPr>
                <w:color w:val="auto"/>
                <w:sz w:val="24"/>
                <w:szCs w:val="24"/>
              </w:rPr>
            </w:pPr>
            <w:r>
              <w:rPr>
                <w:rStyle w:val="Prompt"/>
                <w:color w:val="auto"/>
                <w:sz w:val="24"/>
                <w:szCs w:val="24"/>
              </w:rPr>
              <w:t>TD Securities Inc.</w:t>
            </w:r>
          </w:p>
        </w:tc>
        <w:tc>
          <w:tcPr>
            <w:tcW w:w="5329" w:type="dxa"/>
          </w:tcPr>
          <w:p w:rsidR="007E66BE" w:rsidRPr="003D2698" w:rsidRDefault="007E66BE" w:rsidP="00177C54">
            <w:pPr>
              <w:rPr>
                <w:color w:val="auto"/>
                <w:sz w:val="24"/>
                <w:szCs w:val="24"/>
              </w:rPr>
            </w:pPr>
          </w:p>
        </w:tc>
      </w:tr>
      <w:tr w:rsidR="007E66BE" w:rsidRPr="003D2698" w:rsidTr="00177C54">
        <w:trPr>
          <w:cantSplit/>
          <w:trHeight w:val="585"/>
          <w:jc w:val="center"/>
        </w:trPr>
        <w:tc>
          <w:tcPr>
            <w:tcW w:w="4250" w:type="dxa"/>
          </w:tcPr>
          <w:p w:rsidR="007E66BE" w:rsidRPr="003D2698" w:rsidRDefault="007E66BE" w:rsidP="00177C54">
            <w:pPr>
              <w:pStyle w:val="BodyText"/>
              <w:spacing w:before="0"/>
              <w:rPr>
                <w:color w:val="auto"/>
                <w:sz w:val="24"/>
                <w:szCs w:val="24"/>
              </w:rPr>
            </w:pPr>
            <w:r>
              <w:rPr>
                <w:rStyle w:val="Prompt"/>
                <w:color w:val="auto"/>
                <w:sz w:val="24"/>
                <w:szCs w:val="24"/>
              </w:rPr>
              <w:t>Morgan Stanley</w:t>
            </w:r>
            <w:r w:rsidR="0086437C">
              <w:rPr>
                <w:color w:val="auto"/>
                <w:sz w:val="24"/>
                <w:szCs w:val="24"/>
              </w:rPr>
              <w:t xml:space="preserve"> Canada Limited</w:t>
            </w:r>
          </w:p>
        </w:tc>
        <w:tc>
          <w:tcPr>
            <w:tcW w:w="5329" w:type="dxa"/>
          </w:tcPr>
          <w:p w:rsidR="007E66BE" w:rsidRPr="003D2698" w:rsidRDefault="007E66BE" w:rsidP="00177C54">
            <w:pPr>
              <w:rPr>
                <w:color w:val="auto"/>
                <w:sz w:val="24"/>
                <w:szCs w:val="24"/>
              </w:rPr>
            </w:pPr>
          </w:p>
        </w:tc>
      </w:tr>
      <w:tr w:rsidR="007E66BE" w:rsidRPr="003D2698" w:rsidTr="00177C54">
        <w:trPr>
          <w:cantSplit/>
          <w:trHeight w:val="585"/>
          <w:jc w:val="center"/>
        </w:trPr>
        <w:tc>
          <w:tcPr>
            <w:tcW w:w="4250" w:type="dxa"/>
          </w:tcPr>
          <w:p w:rsidR="007E66BE" w:rsidRPr="003D2698" w:rsidRDefault="007E66BE" w:rsidP="00177C54">
            <w:pPr>
              <w:pStyle w:val="BodyText"/>
              <w:spacing w:before="0"/>
              <w:rPr>
                <w:color w:val="auto"/>
                <w:sz w:val="24"/>
                <w:szCs w:val="24"/>
              </w:rPr>
            </w:pPr>
            <w:r>
              <w:rPr>
                <w:rStyle w:val="Prompt"/>
                <w:color w:val="auto"/>
                <w:sz w:val="24"/>
                <w:szCs w:val="24"/>
              </w:rPr>
              <w:lastRenderedPageBreak/>
              <w:t>HSBC Securities (Canada) Inc.</w:t>
            </w:r>
          </w:p>
        </w:tc>
        <w:tc>
          <w:tcPr>
            <w:tcW w:w="5329" w:type="dxa"/>
          </w:tcPr>
          <w:p w:rsidR="007E66BE" w:rsidRPr="003D2698" w:rsidRDefault="007E66BE" w:rsidP="00177C54">
            <w:pPr>
              <w:rPr>
                <w:color w:val="auto"/>
                <w:sz w:val="24"/>
                <w:szCs w:val="24"/>
              </w:rPr>
            </w:pPr>
          </w:p>
        </w:tc>
      </w:tr>
      <w:tr w:rsidR="007E66BE" w:rsidRPr="003D2698" w:rsidTr="00177C54">
        <w:trPr>
          <w:cantSplit/>
          <w:trHeight w:val="585"/>
          <w:jc w:val="center"/>
        </w:trPr>
        <w:tc>
          <w:tcPr>
            <w:tcW w:w="4250" w:type="dxa"/>
          </w:tcPr>
          <w:p w:rsidR="007E66BE" w:rsidRPr="003D2698" w:rsidRDefault="007E66BE" w:rsidP="00177C54">
            <w:pPr>
              <w:pStyle w:val="BodyText"/>
              <w:spacing w:before="0"/>
              <w:rPr>
                <w:color w:val="auto"/>
                <w:sz w:val="24"/>
                <w:szCs w:val="24"/>
              </w:rPr>
            </w:pPr>
            <w:r>
              <w:rPr>
                <w:rStyle w:val="Prompt"/>
                <w:color w:val="auto"/>
                <w:sz w:val="24"/>
                <w:szCs w:val="24"/>
              </w:rPr>
              <w:t>Laurentian Bank Securities Inc.</w:t>
            </w:r>
          </w:p>
        </w:tc>
        <w:tc>
          <w:tcPr>
            <w:tcW w:w="5329" w:type="dxa"/>
          </w:tcPr>
          <w:p w:rsidR="007E66BE" w:rsidRPr="003D2698" w:rsidRDefault="007E66BE" w:rsidP="00177C54">
            <w:pPr>
              <w:rPr>
                <w:color w:val="auto"/>
                <w:sz w:val="24"/>
                <w:szCs w:val="24"/>
              </w:rPr>
            </w:pPr>
          </w:p>
        </w:tc>
      </w:tr>
      <w:tr w:rsidR="007E66BE" w:rsidRPr="003D2698" w:rsidTr="00177C54">
        <w:trPr>
          <w:cantSplit/>
          <w:trHeight w:val="585"/>
          <w:jc w:val="center"/>
        </w:trPr>
        <w:tc>
          <w:tcPr>
            <w:tcW w:w="4250" w:type="dxa"/>
          </w:tcPr>
          <w:p w:rsidR="007E66BE" w:rsidRPr="003D2698" w:rsidRDefault="007E66BE" w:rsidP="00A04321">
            <w:pPr>
              <w:pStyle w:val="BodyText"/>
              <w:spacing w:before="0"/>
              <w:rPr>
                <w:color w:val="auto"/>
                <w:sz w:val="24"/>
                <w:szCs w:val="24"/>
              </w:rPr>
            </w:pPr>
            <w:r>
              <w:rPr>
                <w:rStyle w:val="Prompt"/>
                <w:color w:val="auto"/>
                <w:sz w:val="24"/>
                <w:szCs w:val="24"/>
              </w:rPr>
              <w:t>Desjardin</w:t>
            </w:r>
            <w:r w:rsidR="00A04321">
              <w:rPr>
                <w:rStyle w:val="Prompt"/>
                <w:color w:val="auto"/>
                <w:sz w:val="24"/>
                <w:szCs w:val="24"/>
              </w:rPr>
              <w:t>s</w:t>
            </w:r>
            <w:r>
              <w:rPr>
                <w:rStyle w:val="Prompt"/>
                <w:color w:val="auto"/>
                <w:sz w:val="24"/>
                <w:szCs w:val="24"/>
              </w:rPr>
              <w:t xml:space="preserve"> Securities </w:t>
            </w:r>
            <w:r w:rsidR="00A04321">
              <w:rPr>
                <w:rStyle w:val="Prompt"/>
                <w:color w:val="auto"/>
                <w:sz w:val="24"/>
                <w:szCs w:val="24"/>
              </w:rPr>
              <w:t>Inc.</w:t>
            </w:r>
          </w:p>
        </w:tc>
        <w:tc>
          <w:tcPr>
            <w:tcW w:w="5329" w:type="dxa"/>
          </w:tcPr>
          <w:p w:rsidR="007E66BE" w:rsidRPr="003D2698" w:rsidRDefault="007E66BE" w:rsidP="00177C54">
            <w:pPr>
              <w:rPr>
                <w:color w:val="auto"/>
                <w:sz w:val="24"/>
                <w:szCs w:val="24"/>
              </w:rPr>
            </w:pPr>
          </w:p>
        </w:tc>
      </w:tr>
      <w:tr w:rsidR="007E66BE" w:rsidRPr="003D2698" w:rsidTr="00177C54">
        <w:trPr>
          <w:cantSplit/>
          <w:trHeight w:val="585"/>
          <w:jc w:val="center"/>
        </w:trPr>
        <w:tc>
          <w:tcPr>
            <w:tcW w:w="4250" w:type="dxa"/>
          </w:tcPr>
          <w:p w:rsidR="007E66BE" w:rsidRPr="003D2698" w:rsidRDefault="007E66BE" w:rsidP="00177C54">
            <w:pPr>
              <w:pStyle w:val="BodyText"/>
              <w:spacing w:before="0"/>
              <w:rPr>
                <w:color w:val="auto"/>
                <w:sz w:val="24"/>
                <w:szCs w:val="24"/>
              </w:rPr>
            </w:pPr>
            <w:r>
              <w:rPr>
                <w:rStyle w:val="Prompt"/>
                <w:color w:val="auto"/>
                <w:sz w:val="24"/>
                <w:szCs w:val="24"/>
              </w:rPr>
              <w:t>Casgrain &amp; Company Limited</w:t>
            </w:r>
          </w:p>
        </w:tc>
        <w:tc>
          <w:tcPr>
            <w:tcW w:w="5329" w:type="dxa"/>
          </w:tcPr>
          <w:p w:rsidR="007E66BE" w:rsidRPr="003D2698" w:rsidRDefault="007E66BE" w:rsidP="00177C54">
            <w:pPr>
              <w:rPr>
                <w:color w:val="auto"/>
                <w:sz w:val="24"/>
                <w:szCs w:val="24"/>
              </w:rPr>
            </w:pPr>
          </w:p>
        </w:tc>
      </w:tr>
      <w:tr w:rsidR="00F6530F" w:rsidRPr="003D2698" w:rsidTr="002462AD">
        <w:trPr>
          <w:cantSplit/>
          <w:jc w:val="center"/>
        </w:trPr>
        <w:tc>
          <w:tcPr>
            <w:tcW w:w="4250" w:type="dxa"/>
          </w:tcPr>
          <w:p w:rsidR="002462AD" w:rsidRPr="003D2698" w:rsidRDefault="00032663" w:rsidP="00374ED0">
            <w:pPr>
              <w:pStyle w:val="BodyText"/>
              <w:spacing w:before="0"/>
              <w:rPr>
                <w:sz w:val="24"/>
                <w:szCs w:val="24"/>
                <w:lang w:val="en-GB"/>
              </w:rPr>
            </w:pPr>
            <w:r w:rsidRPr="003D2698">
              <w:rPr>
                <w:sz w:val="24"/>
                <w:szCs w:val="24"/>
                <w:lang w:val="en-GB"/>
              </w:rPr>
              <w:t>(collectively, the “</w:t>
            </w:r>
            <w:r w:rsidR="0080179D" w:rsidRPr="003D2698">
              <w:rPr>
                <w:b/>
                <w:sz w:val="24"/>
                <w:szCs w:val="24"/>
                <w:lang w:val="en-GB"/>
              </w:rPr>
              <w:t>Agents</w:t>
            </w:r>
            <w:r w:rsidRPr="003D2698">
              <w:rPr>
                <w:sz w:val="24"/>
                <w:szCs w:val="24"/>
                <w:lang w:val="en-GB"/>
              </w:rPr>
              <w:t>”)</w:t>
            </w:r>
          </w:p>
          <w:p w:rsidR="002462AD" w:rsidRPr="003D2698" w:rsidRDefault="002462AD" w:rsidP="00374ED0">
            <w:pPr>
              <w:pStyle w:val="BodyText"/>
              <w:spacing w:before="0"/>
              <w:rPr>
                <w:sz w:val="24"/>
                <w:szCs w:val="24"/>
              </w:rPr>
            </w:pPr>
          </w:p>
        </w:tc>
        <w:tc>
          <w:tcPr>
            <w:tcW w:w="5329" w:type="dxa"/>
          </w:tcPr>
          <w:p w:rsidR="002462AD" w:rsidRPr="003D2698" w:rsidRDefault="002462AD" w:rsidP="00374ED0">
            <w:pPr>
              <w:pStyle w:val="BodyText"/>
              <w:spacing w:before="0"/>
              <w:rPr>
                <w:sz w:val="24"/>
                <w:szCs w:val="24"/>
              </w:rPr>
            </w:pPr>
          </w:p>
        </w:tc>
      </w:tr>
      <w:tr w:rsidR="00F6530F" w:rsidRPr="003D2698" w:rsidTr="002918E2">
        <w:trPr>
          <w:cantSplit/>
          <w:trHeight w:val="1118"/>
          <w:jc w:val="center"/>
        </w:trPr>
        <w:tc>
          <w:tcPr>
            <w:tcW w:w="4250" w:type="dxa"/>
          </w:tcPr>
          <w:p w:rsidR="002462AD" w:rsidRPr="003D2698" w:rsidRDefault="00032663" w:rsidP="00374ED0">
            <w:pPr>
              <w:suppressAutoHyphens/>
              <w:rPr>
                <w:sz w:val="24"/>
                <w:szCs w:val="24"/>
                <w:lang w:val="en-GB"/>
              </w:rPr>
            </w:pPr>
            <w:r w:rsidRPr="003D2698">
              <w:rPr>
                <w:sz w:val="24"/>
                <w:szCs w:val="24"/>
                <w:lang w:val="en-GB"/>
              </w:rPr>
              <w:t>Torys LLP</w:t>
            </w:r>
            <w:r w:rsidR="002A675E">
              <w:rPr>
                <w:sz w:val="24"/>
                <w:szCs w:val="24"/>
                <w:lang w:val="en-GB"/>
              </w:rPr>
              <w:t xml:space="preserve"> (“</w:t>
            </w:r>
            <w:r w:rsidR="002A675E">
              <w:rPr>
                <w:b/>
                <w:sz w:val="24"/>
                <w:szCs w:val="24"/>
                <w:lang w:val="en-GB"/>
              </w:rPr>
              <w:t>Torys</w:t>
            </w:r>
            <w:r w:rsidR="002A675E">
              <w:rPr>
                <w:sz w:val="24"/>
                <w:szCs w:val="24"/>
                <w:lang w:val="en-GB"/>
              </w:rPr>
              <w:t>”)</w:t>
            </w:r>
            <w:r w:rsidRPr="003D2698">
              <w:rPr>
                <w:sz w:val="24"/>
                <w:szCs w:val="24"/>
                <w:lang w:val="en-GB"/>
              </w:rPr>
              <w:br/>
              <w:t xml:space="preserve">(Counsel to </w:t>
            </w:r>
            <w:r w:rsidR="009E1806" w:rsidRPr="003D2698">
              <w:rPr>
                <w:sz w:val="24"/>
                <w:szCs w:val="24"/>
                <w:lang w:val="en-GB"/>
              </w:rPr>
              <w:t>the Issuer</w:t>
            </w:r>
            <w:r w:rsidR="00584CBF" w:rsidRPr="003D2698">
              <w:rPr>
                <w:sz w:val="24"/>
                <w:szCs w:val="24"/>
                <w:lang w:val="en-GB"/>
              </w:rPr>
              <w:t xml:space="preserve"> and OPG</w:t>
            </w:r>
            <w:r w:rsidRPr="003D2698">
              <w:rPr>
                <w:sz w:val="24"/>
                <w:szCs w:val="24"/>
                <w:lang w:val="en-GB"/>
              </w:rPr>
              <w:t>)</w:t>
            </w:r>
          </w:p>
        </w:tc>
        <w:tc>
          <w:tcPr>
            <w:tcW w:w="5329" w:type="dxa"/>
          </w:tcPr>
          <w:p w:rsidR="002462AD" w:rsidRPr="003D2698" w:rsidRDefault="00032663" w:rsidP="00374ED0">
            <w:pPr>
              <w:pStyle w:val="BodyText"/>
              <w:spacing w:before="0"/>
              <w:rPr>
                <w:sz w:val="24"/>
                <w:szCs w:val="24"/>
              </w:rPr>
            </w:pPr>
            <w:r w:rsidRPr="003D2698">
              <w:rPr>
                <w:sz w:val="24"/>
                <w:szCs w:val="24"/>
              </w:rPr>
              <w:t>Rima Ramchandani</w:t>
            </w:r>
          </w:p>
          <w:p w:rsidR="00032663" w:rsidRPr="003D2698" w:rsidRDefault="00032663" w:rsidP="00374ED0">
            <w:pPr>
              <w:pStyle w:val="BodyText"/>
              <w:spacing w:before="0"/>
              <w:rPr>
                <w:sz w:val="24"/>
                <w:szCs w:val="24"/>
              </w:rPr>
            </w:pPr>
            <w:r w:rsidRPr="003D2698">
              <w:rPr>
                <w:sz w:val="24"/>
                <w:szCs w:val="24"/>
              </w:rPr>
              <w:t>Michael Feldman</w:t>
            </w:r>
          </w:p>
          <w:p w:rsidR="00032663" w:rsidRPr="003D2698" w:rsidRDefault="00032663" w:rsidP="00374ED0">
            <w:pPr>
              <w:pStyle w:val="BodyText"/>
              <w:spacing w:before="0"/>
              <w:rPr>
                <w:sz w:val="24"/>
                <w:szCs w:val="24"/>
              </w:rPr>
            </w:pPr>
            <w:r w:rsidRPr="003D2698">
              <w:rPr>
                <w:sz w:val="24"/>
                <w:szCs w:val="24"/>
              </w:rPr>
              <w:t>Nina Mansoori</w:t>
            </w:r>
          </w:p>
          <w:p w:rsidR="00032663" w:rsidRPr="003D2698" w:rsidRDefault="00032663" w:rsidP="00374ED0">
            <w:pPr>
              <w:pStyle w:val="BodyText"/>
              <w:spacing w:before="0"/>
              <w:rPr>
                <w:sz w:val="24"/>
                <w:szCs w:val="24"/>
              </w:rPr>
            </w:pPr>
            <w:r w:rsidRPr="003D2698">
              <w:rPr>
                <w:sz w:val="24"/>
                <w:szCs w:val="24"/>
              </w:rPr>
              <w:t>Brett Saulnier</w:t>
            </w:r>
          </w:p>
          <w:p w:rsidR="00374ED0" w:rsidRPr="003D2698" w:rsidRDefault="00374ED0" w:rsidP="00374ED0">
            <w:pPr>
              <w:pStyle w:val="BodyText"/>
              <w:spacing w:before="0"/>
              <w:rPr>
                <w:sz w:val="24"/>
                <w:szCs w:val="24"/>
              </w:rPr>
            </w:pPr>
          </w:p>
        </w:tc>
      </w:tr>
      <w:tr w:rsidR="00F6530F" w:rsidRPr="003D2698" w:rsidTr="002462AD">
        <w:trPr>
          <w:cantSplit/>
          <w:jc w:val="center"/>
        </w:trPr>
        <w:tc>
          <w:tcPr>
            <w:tcW w:w="4250" w:type="dxa"/>
          </w:tcPr>
          <w:p w:rsidR="002462AD" w:rsidRPr="003D2698" w:rsidRDefault="0080179D" w:rsidP="00374ED0">
            <w:pPr>
              <w:suppressAutoHyphens/>
              <w:spacing w:line="259" w:lineRule="exact"/>
              <w:rPr>
                <w:sz w:val="24"/>
                <w:szCs w:val="24"/>
                <w:lang w:val="en-GB"/>
              </w:rPr>
            </w:pPr>
            <w:r w:rsidRPr="003D2698">
              <w:rPr>
                <w:sz w:val="24"/>
                <w:szCs w:val="24"/>
                <w:lang w:val="en-GB"/>
              </w:rPr>
              <w:t>Osler, Hoskin &amp; Harcourt</w:t>
            </w:r>
            <w:r w:rsidR="00032663" w:rsidRPr="003D2698">
              <w:rPr>
                <w:sz w:val="24"/>
                <w:szCs w:val="24"/>
                <w:lang w:val="en-GB"/>
              </w:rPr>
              <w:t xml:space="preserve"> LLP</w:t>
            </w:r>
            <w:r w:rsidR="00032663" w:rsidRPr="003D2698">
              <w:rPr>
                <w:sz w:val="24"/>
                <w:szCs w:val="24"/>
                <w:lang w:val="en-GB"/>
              </w:rPr>
              <w:br/>
              <w:t xml:space="preserve">(Counsel to the </w:t>
            </w:r>
            <w:r w:rsidRPr="003D2698">
              <w:rPr>
                <w:sz w:val="24"/>
                <w:szCs w:val="24"/>
                <w:lang w:val="en-GB"/>
              </w:rPr>
              <w:t>Agents</w:t>
            </w:r>
            <w:r w:rsidR="00032663" w:rsidRPr="003D2698">
              <w:rPr>
                <w:sz w:val="24"/>
                <w:szCs w:val="24"/>
                <w:lang w:val="en-GB"/>
              </w:rPr>
              <w:t>)</w:t>
            </w:r>
          </w:p>
        </w:tc>
        <w:tc>
          <w:tcPr>
            <w:tcW w:w="5329" w:type="dxa"/>
          </w:tcPr>
          <w:p w:rsidR="0080179D" w:rsidRPr="003D2698" w:rsidRDefault="0080179D" w:rsidP="00374ED0">
            <w:pPr>
              <w:pStyle w:val="BodyText"/>
              <w:spacing w:before="0"/>
              <w:rPr>
                <w:sz w:val="24"/>
                <w:szCs w:val="24"/>
                <w:lang w:val="en-GB"/>
              </w:rPr>
            </w:pPr>
            <w:r w:rsidRPr="003D2698">
              <w:rPr>
                <w:sz w:val="24"/>
                <w:szCs w:val="24"/>
                <w:lang w:val="en-GB"/>
              </w:rPr>
              <w:t>Rick Fullerton</w:t>
            </w:r>
          </w:p>
          <w:p w:rsidR="00FD58F6" w:rsidRPr="003D2698" w:rsidRDefault="00FD58F6" w:rsidP="00374ED0">
            <w:pPr>
              <w:pStyle w:val="BodyText"/>
              <w:spacing w:before="0"/>
              <w:rPr>
                <w:sz w:val="24"/>
                <w:szCs w:val="24"/>
                <w:lang w:val="en-GB"/>
              </w:rPr>
            </w:pPr>
            <w:r w:rsidRPr="003D2698">
              <w:rPr>
                <w:sz w:val="24"/>
                <w:szCs w:val="24"/>
                <w:lang w:val="en-GB"/>
              </w:rPr>
              <w:t>Michael Innes</w:t>
            </w:r>
          </w:p>
          <w:p w:rsidR="0080179D" w:rsidRPr="003D2698" w:rsidRDefault="0080179D" w:rsidP="00374ED0">
            <w:pPr>
              <w:pStyle w:val="BodyText"/>
              <w:spacing w:before="0"/>
              <w:rPr>
                <w:sz w:val="24"/>
                <w:szCs w:val="24"/>
                <w:lang w:val="en-GB"/>
              </w:rPr>
            </w:pPr>
            <w:r w:rsidRPr="003D2698">
              <w:rPr>
                <w:sz w:val="24"/>
                <w:szCs w:val="24"/>
                <w:lang w:val="en-GB"/>
              </w:rPr>
              <w:t>Amelia Miao</w:t>
            </w:r>
          </w:p>
        </w:tc>
      </w:tr>
    </w:tbl>
    <w:p w:rsidR="002462AD" w:rsidRPr="003D2698" w:rsidRDefault="00032663" w:rsidP="002462AD">
      <w:pPr>
        <w:suppressAutoHyphens/>
        <w:spacing w:before="240" w:after="240"/>
        <w:jc w:val="center"/>
        <w:rPr>
          <w:b/>
          <w:bCs/>
          <w:sz w:val="24"/>
          <w:szCs w:val="24"/>
        </w:rPr>
      </w:pPr>
      <w:r w:rsidRPr="003D2698">
        <w:rPr>
          <w:b/>
          <w:bCs/>
          <w:sz w:val="24"/>
          <w:szCs w:val="24"/>
        </w:rPr>
        <w:t>*</w:t>
      </w:r>
      <w:r w:rsidRPr="003D2698">
        <w:rPr>
          <w:b/>
          <w:bCs/>
          <w:sz w:val="24"/>
          <w:szCs w:val="24"/>
        </w:rPr>
        <w:tab/>
        <w:t>*</w:t>
      </w:r>
      <w:r w:rsidRPr="003D2698">
        <w:rPr>
          <w:b/>
          <w:bCs/>
          <w:sz w:val="24"/>
          <w:szCs w:val="24"/>
        </w:rPr>
        <w:tab/>
        <w:t>*</w:t>
      </w:r>
      <w:r w:rsidRPr="003D2698">
        <w:rPr>
          <w:b/>
          <w:bCs/>
          <w:sz w:val="24"/>
          <w:szCs w:val="24"/>
        </w:rPr>
        <w:tab/>
        <w:t>*</w:t>
      </w:r>
      <w:r w:rsidRPr="003D2698">
        <w:rPr>
          <w:b/>
          <w:bCs/>
          <w:sz w:val="24"/>
          <w:szCs w:val="24"/>
        </w:rPr>
        <w:tab/>
        <w:t>*</w:t>
      </w:r>
    </w:p>
    <w:p w:rsidR="0047654F" w:rsidRDefault="0047654F">
      <w:pPr>
        <w:rPr>
          <w:b/>
          <w:caps/>
          <w:color w:val="auto"/>
          <w:kern w:val="0"/>
          <w:sz w:val="24"/>
          <w:szCs w:val="24"/>
        </w:rPr>
      </w:pPr>
      <w:r>
        <w:rPr>
          <w:sz w:val="24"/>
          <w:szCs w:val="24"/>
        </w:rPr>
        <w:br w:type="page"/>
      </w:r>
    </w:p>
    <w:p w:rsidR="002462AD" w:rsidRPr="00315D19" w:rsidRDefault="00032663" w:rsidP="002462AD">
      <w:pPr>
        <w:pStyle w:val="StandardL1"/>
        <w:rPr>
          <w:sz w:val="24"/>
          <w:szCs w:val="24"/>
        </w:rPr>
      </w:pPr>
      <w:r w:rsidRPr="00315D19">
        <w:rPr>
          <w:sz w:val="24"/>
          <w:szCs w:val="24"/>
        </w:rPr>
        <w:lastRenderedPageBreak/>
        <w:t xml:space="preserve">QUESTIONS FOR </w:t>
      </w:r>
      <w:r w:rsidR="009E1806" w:rsidRPr="00315D19">
        <w:rPr>
          <w:sz w:val="24"/>
          <w:szCs w:val="24"/>
        </w:rPr>
        <w:t xml:space="preserve">REPRESENTATIVES </w:t>
      </w:r>
      <w:r w:rsidR="00584CBF" w:rsidRPr="00315D19">
        <w:rPr>
          <w:sz w:val="24"/>
          <w:szCs w:val="24"/>
        </w:rPr>
        <w:t>OF OPG</w:t>
      </w:r>
      <w:r w:rsidR="00DE7A07" w:rsidRPr="00315D19">
        <w:rPr>
          <w:sz w:val="24"/>
          <w:szCs w:val="24"/>
        </w:rPr>
        <w:t xml:space="preserve"> and the ISSUER</w:t>
      </w:r>
    </w:p>
    <w:p w:rsidR="003C6C57" w:rsidRPr="00315D19" w:rsidRDefault="003C6C57" w:rsidP="003C6C57">
      <w:pPr>
        <w:pStyle w:val="StandardL2"/>
        <w:rPr>
          <w:sz w:val="24"/>
          <w:szCs w:val="24"/>
        </w:rPr>
      </w:pPr>
      <w:r w:rsidRPr="00315D19">
        <w:rPr>
          <w:sz w:val="24"/>
          <w:szCs w:val="24"/>
        </w:rPr>
        <w:t>General</w:t>
      </w:r>
    </w:p>
    <w:p w:rsidR="002462AD" w:rsidRPr="00315D19" w:rsidRDefault="00032663" w:rsidP="002462AD">
      <w:pPr>
        <w:pStyle w:val="StandardL3"/>
        <w:rPr>
          <w:sz w:val="24"/>
          <w:szCs w:val="24"/>
        </w:rPr>
      </w:pPr>
      <w:r w:rsidRPr="00315D19">
        <w:rPr>
          <w:sz w:val="24"/>
          <w:szCs w:val="24"/>
        </w:rPr>
        <w:t>Would each representative of</w:t>
      </w:r>
      <w:r w:rsidR="004D14F4" w:rsidRPr="00315D19">
        <w:rPr>
          <w:sz w:val="24"/>
          <w:szCs w:val="24"/>
        </w:rPr>
        <w:t xml:space="preserve"> OPG and</w:t>
      </w:r>
      <w:r w:rsidRPr="00315D19">
        <w:rPr>
          <w:sz w:val="24"/>
          <w:szCs w:val="24"/>
        </w:rPr>
        <w:t xml:space="preserve"> </w:t>
      </w:r>
      <w:r w:rsidR="009E1806" w:rsidRPr="00315D19">
        <w:rPr>
          <w:sz w:val="24"/>
          <w:szCs w:val="24"/>
        </w:rPr>
        <w:t>the Issuer</w:t>
      </w:r>
      <w:r w:rsidR="00DE7A07" w:rsidRPr="00315D19">
        <w:rPr>
          <w:sz w:val="24"/>
          <w:szCs w:val="24"/>
        </w:rPr>
        <w:t xml:space="preserve"> in atten</w:t>
      </w:r>
      <w:r w:rsidRPr="00315D19">
        <w:rPr>
          <w:sz w:val="24"/>
          <w:szCs w:val="24"/>
        </w:rPr>
        <w:t xml:space="preserve">dance please state his/her name and position with </w:t>
      </w:r>
      <w:r w:rsidR="004D14F4" w:rsidRPr="00315D19">
        <w:rPr>
          <w:sz w:val="24"/>
          <w:szCs w:val="24"/>
        </w:rPr>
        <w:t xml:space="preserve">OPG and/or </w:t>
      </w:r>
      <w:r w:rsidR="009E1806" w:rsidRPr="00315D19">
        <w:rPr>
          <w:sz w:val="24"/>
          <w:szCs w:val="24"/>
        </w:rPr>
        <w:t xml:space="preserve">the </w:t>
      </w:r>
      <w:proofErr w:type="gramStart"/>
      <w:r w:rsidR="009E1806" w:rsidRPr="00315D19">
        <w:rPr>
          <w:sz w:val="24"/>
          <w:szCs w:val="24"/>
        </w:rPr>
        <w:t>Issuer</w:t>
      </w:r>
      <w:r w:rsidR="004D14F4" w:rsidRPr="00315D19">
        <w:rPr>
          <w:sz w:val="24"/>
          <w:szCs w:val="24"/>
        </w:rPr>
        <w:t>.</w:t>
      </w:r>
      <w:proofErr w:type="gramEnd"/>
    </w:p>
    <w:p w:rsidR="00080323" w:rsidRDefault="00FF33C1" w:rsidP="00080323">
      <w:pPr>
        <w:pStyle w:val="StandardL3"/>
        <w:rPr>
          <w:sz w:val="24"/>
          <w:szCs w:val="24"/>
        </w:rPr>
      </w:pPr>
      <w:r>
        <w:rPr>
          <w:sz w:val="24"/>
          <w:szCs w:val="24"/>
        </w:rPr>
        <w:t xml:space="preserve">Have you reviewed </w:t>
      </w:r>
      <w:r w:rsidR="00080323">
        <w:rPr>
          <w:sz w:val="24"/>
          <w:szCs w:val="24"/>
        </w:rPr>
        <w:t>the</w:t>
      </w:r>
      <w:r w:rsidR="00080323" w:rsidRPr="00315D19">
        <w:rPr>
          <w:sz w:val="24"/>
          <w:szCs w:val="24"/>
        </w:rPr>
        <w:t xml:space="preserve"> responses </w:t>
      </w:r>
      <w:r w:rsidR="00080323">
        <w:rPr>
          <w:sz w:val="24"/>
          <w:szCs w:val="24"/>
        </w:rPr>
        <w:t xml:space="preserve">of OPG and the Issuer </w:t>
      </w:r>
      <w:r>
        <w:rPr>
          <w:sz w:val="24"/>
          <w:szCs w:val="24"/>
        </w:rPr>
        <w:t xml:space="preserve">provided to the questions asked </w:t>
      </w:r>
      <w:r w:rsidR="00080323">
        <w:rPr>
          <w:sz w:val="24"/>
          <w:szCs w:val="24"/>
        </w:rPr>
        <w:t>during</w:t>
      </w:r>
      <w:r w:rsidR="00080323" w:rsidRPr="00315D19">
        <w:rPr>
          <w:sz w:val="24"/>
          <w:szCs w:val="24"/>
        </w:rPr>
        <w:t xml:space="preserve"> the Previous Due Diligence Session?</w:t>
      </w:r>
    </w:p>
    <w:p w:rsidR="00080323" w:rsidRPr="00315D19" w:rsidRDefault="00080323" w:rsidP="00080323">
      <w:pPr>
        <w:pStyle w:val="StandardL3"/>
        <w:rPr>
          <w:sz w:val="24"/>
          <w:szCs w:val="24"/>
        </w:rPr>
      </w:pPr>
      <w:r w:rsidRPr="00315D19">
        <w:rPr>
          <w:sz w:val="24"/>
          <w:szCs w:val="24"/>
        </w:rPr>
        <w:t xml:space="preserve">Please confirm that </w:t>
      </w:r>
      <w:r>
        <w:rPr>
          <w:sz w:val="24"/>
          <w:szCs w:val="24"/>
        </w:rPr>
        <w:t>the</w:t>
      </w:r>
      <w:r w:rsidRPr="00315D19">
        <w:rPr>
          <w:sz w:val="24"/>
          <w:szCs w:val="24"/>
        </w:rPr>
        <w:t xml:space="preserve"> answers </w:t>
      </w:r>
      <w:r w:rsidR="000A2307">
        <w:rPr>
          <w:sz w:val="24"/>
          <w:szCs w:val="24"/>
        </w:rPr>
        <w:t>provided by</w:t>
      </w:r>
      <w:r>
        <w:rPr>
          <w:sz w:val="24"/>
          <w:szCs w:val="24"/>
        </w:rPr>
        <w:t xml:space="preserve"> OPG and the Issuer </w:t>
      </w:r>
      <w:r w:rsidRPr="00315D19">
        <w:rPr>
          <w:sz w:val="24"/>
          <w:szCs w:val="24"/>
        </w:rPr>
        <w:t xml:space="preserve">to the questions asked at the Previous Due Diligence Session </w:t>
      </w:r>
      <w:r>
        <w:rPr>
          <w:sz w:val="24"/>
          <w:szCs w:val="24"/>
        </w:rPr>
        <w:t>remain</w:t>
      </w:r>
      <w:r w:rsidRPr="00315D19">
        <w:rPr>
          <w:sz w:val="24"/>
          <w:szCs w:val="24"/>
        </w:rPr>
        <w:t xml:space="preserve"> the same if they were asked today.</w:t>
      </w:r>
      <w:r>
        <w:rPr>
          <w:sz w:val="24"/>
          <w:szCs w:val="24"/>
        </w:rPr>
        <w:t xml:space="preserve"> If there are any updates or revisions to OPG or the Issuer’s responses, please explain.</w:t>
      </w:r>
    </w:p>
    <w:p w:rsidR="00E75F07" w:rsidRPr="00315D19" w:rsidRDefault="00315D19" w:rsidP="00E75F07">
      <w:pPr>
        <w:pStyle w:val="StandardL3"/>
        <w:rPr>
          <w:sz w:val="24"/>
          <w:szCs w:val="24"/>
        </w:rPr>
      </w:pPr>
      <w:r w:rsidRPr="00315D19">
        <w:rPr>
          <w:sz w:val="24"/>
          <w:szCs w:val="24"/>
        </w:rPr>
        <w:t>H</w:t>
      </w:r>
      <w:r w:rsidR="00E75F07" w:rsidRPr="00315D19">
        <w:rPr>
          <w:sz w:val="24"/>
          <w:szCs w:val="24"/>
        </w:rPr>
        <w:t xml:space="preserve">as </w:t>
      </w:r>
      <w:r w:rsidRPr="00315D19">
        <w:rPr>
          <w:sz w:val="24"/>
          <w:szCs w:val="24"/>
        </w:rPr>
        <w:t>there been any</w:t>
      </w:r>
      <w:r w:rsidR="00E75F07" w:rsidRPr="00315D19">
        <w:rPr>
          <w:sz w:val="24"/>
          <w:szCs w:val="24"/>
        </w:rPr>
        <w:t xml:space="preserve"> material change in, </w:t>
      </w:r>
      <w:r w:rsidRPr="00315D19">
        <w:rPr>
          <w:sz w:val="24"/>
          <w:szCs w:val="24"/>
        </w:rPr>
        <w:t>or</w:t>
      </w:r>
      <w:r w:rsidR="00E75F07" w:rsidRPr="00315D19">
        <w:rPr>
          <w:sz w:val="24"/>
          <w:szCs w:val="24"/>
        </w:rPr>
        <w:t xml:space="preserve"> </w:t>
      </w:r>
      <w:r w:rsidRPr="00315D19">
        <w:rPr>
          <w:sz w:val="24"/>
          <w:szCs w:val="24"/>
        </w:rPr>
        <w:t>any</w:t>
      </w:r>
      <w:r w:rsidR="00E75F07" w:rsidRPr="00315D19">
        <w:rPr>
          <w:sz w:val="24"/>
          <w:szCs w:val="24"/>
        </w:rPr>
        <w:t xml:space="preserve"> change in any material fact relating to, the affairs or financial condition of the Issuer or OPG (whether adverse or favourable), since the Previous Due Diligence Session</w:t>
      </w:r>
      <w:r w:rsidRPr="00315D19">
        <w:rPr>
          <w:sz w:val="24"/>
          <w:szCs w:val="24"/>
        </w:rPr>
        <w:t>?</w:t>
      </w:r>
      <w:r w:rsidR="007103E5">
        <w:rPr>
          <w:sz w:val="24"/>
          <w:szCs w:val="24"/>
        </w:rPr>
        <w:t xml:space="preserve"> If so, please explain.</w:t>
      </w:r>
    </w:p>
    <w:p w:rsidR="00E75F07" w:rsidRPr="00315D19" w:rsidRDefault="000A2307" w:rsidP="00E75F07">
      <w:pPr>
        <w:pStyle w:val="StandardL3"/>
        <w:rPr>
          <w:sz w:val="24"/>
          <w:szCs w:val="24"/>
        </w:rPr>
      </w:pPr>
      <w:r>
        <w:rPr>
          <w:sz w:val="24"/>
          <w:szCs w:val="24"/>
        </w:rPr>
        <w:t>Is t</w:t>
      </w:r>
      <w:r w:rsidR="00800E8F">
        <w:rPr>
          <w:sz w:val="24"/>
          <w:szCs w:val="24"/>
        </w:rPr>
        <w:t xml:space="preserve">here any additional information, </w:t>
      </w:r>
      <w:r>
        <w:rPr>
          <w:sz w:val="24"/>
          <w:szCs w:val="24"/>
        </w:rPr>
        <w:t>or a</w:t>
      </w:r>
      <w:r w:rsidR="00E75F07" w:rsidRPr="00315D19">
        <w:rPr>
          <w:sz w:val="24"/>
          <w:szCs w:val="24"/>
        </w:rPr>
        <w:t xml:space="preserve">re there any other matters that we have </w:t>
      </w:r>
      <w:r w:rsidR="00315D19" w:rsidRPr="00315D19">
        <w:rPr>
          <w:sz w:val="24"/>
          <w:szCs w:val="24"/>
        </w:rPr>
        <w:t>not discussed today</w:t>
      </w:r>
      <w:r w:rsidR="00800E8F">
        <w:rPr>
          <w:sz w:val="24"/>
          <w:szCs w:val="24"/>
        </w:rPr>
        <w:t>,</w:t>
      </w:r>
      <w:r w:rsidR="00315D19" w:rsidRPr="00315D19">
        <w:rPr>
          <w:sz w:val="24"/>
          <w:szCs w:val="24"/>
        </w:rPr>
        <w:t xml:space="preserve"> </w:t>
      </w:r>
      <w:r w:rsidR="00E75F07" w:rsidRPr="00315D19">
        <w:rPr>
          <w:sz w:val="24"/>
          <w:szCs w:val="24"/>
        </w:rPr>
        <w:t>which you are aware of</w:t>
      </w:r>
      <w:r w:rsidR="003F0F85">
        <w:rPr>
          <w:sz w:val="24"/>
          <w:szCs w:val="24"/>
        </w:rPr>
        <w:t xml:space="preserve"> and which you believe </w:t>
      </w:r>
      <w:r w:rsidR="00E75F07" w:rsidRPr="00315D19">
        <w:rPr>
          <w:sz w:val="24"/>
          <w:szCs w:val="24"/>
        </w:rPr>
        <w:t xml:space="preserve">might be material </w:t>
      </w:r>
      <w:r w:rsidR="00315D19" w:rsidRPr="00315D19">
        <w:rPr>
          <w:sz w:val="24"/>
          <w:szCs w:val="24"/>
        </w:rPr>
        <w:t xml:space="preserve">with respect to the Issuer or </w:t>
      </w:r>
      <w:r w:rsidR="00E75F07" w:rsidRPr="00315D19">
        <w:rPr>
          <w:sz w:val="24"/>
          <w:szCs w:val="24"/>
        </w:rPr>
        <w:t>in the context of the Offering of Senior Notes that should be brought to the attention of the Agents?</w:t>
      </w:r>
    </w:p>
    <w:p w:rsidR="006A3CD3" w:rsidRPr="00315D19" w:rsidRDefault="006A3CD3" w:rsidP="006A3CD3">
      <w:pPr>
        <w:pStyle w:val="StandardL1"/>
        <w:rPr>
          <w:sz w:val="24"/>
          <w:szCs w:val="24"/>
        </w:rPr>
      </w:pPr>
      <w:r w:rsidRPr="00315D19">
        <w:rPr>
          <w:sz w:val="24"/>
          <w:szCs w:val="24"/>
        </w:rPr>
        <w:t>QUESTIONS FOR REPRESENTATIVES OF IESO</w:t>
      </w:r>
    </w:p>
    <w:p w:rsidR="001859C8" w:rsidRPr="00315D19" w:rsidRDefault="001859C8" w:rsidP="006A3CD3">
      <w:pPr>
        <w:pStyle w:val="StandardL2"/>
        <w:rPr>
          <w:sz w:val="24"/>
          <w:szCs w:val="24"/>
        </w:rPr>
      </w:pPr>
      <w:r w:rsidRPr="00315D19">
        <w:rPr>
          <w:sz w:val="24"/>
          <w:szCs w:val="24"/>
        </w:rPr>
        <w:t>General</w:t>
      </w:r>
    </w:p>
    <w:p w:rsidR="00A86C68" w:rsidRDefault="00A86C68" w:rsidP="00A86C68">
      <w:pPr>
        <w:pStyle w:val="StandardL3"/>
        <w:rPr>
          <w:sz w:val="24"/>
          <w:szCs w:val="24"/>
        </w:rPr>
      </w:pPr>
      <w:r>
        <w:rPr>
          <w:sz w:val="24"/>
          <w:szCs w:val="24"/>
        </w:rPr>
        <w:t xml:space="preserve">Would each representative of the IESO in attendance please state his/her name and </w:t>
      </w:r>
      <w:proofErr w:type="gramStart"/>
      <w:r>
        <w:rPr>
          <w:sz w:val="24"/>
          <w:szCs w:val="24"/>
        </w:rPr>
        <w:t>position.</w:t>
      </w:r>
      <w:proofErr w:type="gramEnd"/>
    </w:p>
    <w:p w:rsidR="00FF33C1" w:rsidRDefault="00FF33C1" w:rsidP="00FF33C1">
      <w:pPr>
        <w:pStyle w:val="StandardL3"/>
        <w:rPr>
          <w:sz w:val="24"/>
          <w:szCs w:val="24"/>
        </w:rPr>
      </w:pPr>
      <w:r>
        <w:rPr>
          <w:sz w:val="24"/>
          <w:szCs w:val="24"/>
        </w:rPr>
        <w:t>Have you reviewed the</w:t>
      </w:r>
      <w:r w:rsidRPr="00315D19">
        <w:rPr>
          <w:sz w:val="24"/>
          <w:szCs w:val="24"/>
        </w:rPr>
        <w:t xml:space="preserve"> responses </w:t>
      </w:r>
      <w:r>
        <w:rPr>
          <w:sz w:val="24"/>
          <w:szCs w:val="24"/>
        </w:rPr>
        <w:t>of the IESO provided to the questions asked during</w:t>
      </w:r>
      <w:r w:rsidRPr="00315D19">
        <w:rPr>
          <w:sz w:val="24"/>
          <w:szCs w:val="24"/>
        </w:rPr>
        <w:t xml:space="preserve"> the Previous Due Diligence Session?</w:t>
      </w:r>
    </w:p>
    <w:p w:rsidR="00104425" w:rsidRDefault="00104425" w:rsidP="00104425">
      <w:pPr>
        <w:pStyle w:val="StandardL3"/>
        <w:rPr>
          <w:sz w:val="24"/>
          <w:szCs w:val="24"/>
        </w:rPr>
      </w:pPr>
      <w:r w:rsidRPr="00315D19">
        <w:rPr>
          <w:sz w:val="24"/>
          <w:szCs w:val="24"/>
        </w:rPr>
        <w:t xml:space="preserve">Please confirm that </w:t>
      </w:r>
      <w:r w:rsidR="00080323">
        <w:rPr>
          <w:sz w:val="24"/>
          <w:szCs w:val="24"/>
        </w:rPr>
        <w:t>the</w:t>
      </w:r>
      <w:r w:rsidRPr="00315D19">
        <w:rPr>
          <w:sz w:val="24"/>
          <w:szCs w:val="24"/>
        </w:rPr>
        <w:t xml:space="preserve"> answers </w:t>
      </w:r>
      <w:r w:rsidR="00080323">
        <w:rPr>
          <w:sz w:val="24"/>
          <w:szCs w:val="24"/>
        </w:rPr>
        <w:t xml:space="preserve">of the IESO </w:t>
      </w:r>
      <w:r w:rsidRPr="00315D19">
        <w:rPr>
          <w:sz w:val="24"/>
          <w:szCs w:val="24"/>
        </w:rPr>
        <w:t xml:space="preserve">to the questions asked at the Previous Due Diligence Session </w:t>
      </w:r>
      <w:r w:rsidR="009B2F08">
        <w:rPr>
          <w:sz w:val="24"/>
          <w:szCs w:val="24"/>
        </w:rPr>
        <w:t>remain</w:t>
      </w:r>
      <w:r w:rsidRPr="00315D19">
        <w:rPr>
          <w:sz w:val="24"/>
          <w:szCs w:val="24"/>
        </w:rPr>
        <w:t xml:space="preserve"> the same if they were asked today.</w:t>
      </w:r>
      <w:r w:rsidR="009B2F08">
        <w:rPr>
          <w:sz w:val="24"/>
          <w:szCs w:val="24"/>
        </w:rPr>
        <w:t xml:space="preserve"> If there are any updates or revisions to the IESO’s responses, please explain.</w:t>
      </w:r>
    </w:p>
    <w:p w:rsidR="0006065A" w:rsidRPr="00315D19" w:rsidRDefault="0006065A" w:rsidP="0006065A">
      <w:pPr>
        <w:pStyle w:val="StandardL3"/>
        <w:rPr>
          <w:sz w:val="24"/>
          <w:szCs w:val="24"/>
        </w:rPr>
      </w:pPr>
      <w:r w:rsidRPr="00315D19">
        <w:rPr>
          <w:sz w:val="24"/>
          <w:szCs w:val="24"/>
        </w:rPr>
        <w:t xml:space="preserve">Has there been any material change in, or any change in any material fact relating to, the affairs or financial condition of the </w:t>
      </w:r>
      <w:r>
        <w:rPr>
          <w:sz w:val="24"/>
          <w:szCs w:val="24"/>
        </w:rPr>
        <w:t>IESO</w:t>
      </w:r>
      <w:r w:rsidRPr="00315D19">
        <w:rPr>
          <w:sz w:val="24"/>
          <w:szCs w:val="24"/>
        </w:rPr>
        <w:t xml:space="preserve"> (whether adverse or favourable), since the Previous Due Diligence Session?</w:t>
      </w:r>
      <w:r w:rsidR="007103E5">
        <w:rPr>
          <w:sz w:val="24"/>
          <w:szCs w:val="24"/>
        </w:rPr>
        <w:t xml:space="preserve"> If so, please explain.</w:t>
      </w:r>
    </w:p>
    <w:p w:rsidR="002462AD" w:rsidRPr="00315D19" w:rsidRDefault="00032663" w:rsidP="002462AD">
      <w:pPr>
        <w:pStyle w:val="StandardL1"/>
        <w:rPr>
          <w:sz w:val="24"/>
          <w:szCs w:val="24"/>
        </w:rPr>
      </w:pPr>
      <w:r w:rsidRPr="00315D19">
        <w:rPr>
          <w:sz w:val="24"/>
          <w:szCs w:val="24"/>
        </w:rPr>
        <w:t xml:space="preserve">QUESTIONS FOR </w:t>
      </w:r>
      <w:r w:rsidR="00466627" w:rsidRPr="00315D19">
        <w:rPr>
          <w:sz w:val="24"/>
          <w:szCs w:val="24"/>
        </w:rPr>
        <w:t xml:space="preserve">TORYS </w:t>
      </w:r>
    </w:p>
    <w:p w:rsidR="00080323" w:rsidRDefault="00080323" w:rsidP="00104425">
      <w:pPr>
        <w:pStyle w:val="StandardL3"/>
        <w:rPr>
          <w:sz w:val="24"/>
          <w:szCs w:val="24"/>
        </w:rPr>
      </w:pPr>
      <w:r>
        <w:rPr>
          <w:sz w:val="24"/>
          <w:szCs w:val="24"/>
        </w:rPr>
        <w:t xml:space="preserve">Would each representative of Torys in attendance please state his/her name and </w:t>
      </w:r>
      <w:proofErr w:type="gramStart"/>
      <w:r>
        <w:rPr>
          <w:sz w:val="24"/>
          <w:szCs w:val="24"/>
        </w:rPr>
        <w:t>position.</w:t>
      </w:r>
      <w:proofErr w:type="gramEnd"/>
    </w:p>
    <w:p w:rsidR="00FF33C1" w:rsidRDefault="00FF33C1" w:rsidP="00FF33C1">
      <w:pPr>
        <w:pStyle w:val="StandardL3"/>
        <w:rPr>
          <w:sz w:val="24"/>
          <w:szCs w:val="24"/>
        </w:rPr>
      </w:pPr>
      <w:r>
        <w:rPr>
          <w:sz w:val="24"/>
          <w:szCs w:val="24"/>
        </w:rPr>
        <w:t>Have you reviewed the</w:t>
      </w:r>
      <w:r w:rsidRPr="00315D19">
        <w:rPr>
          <w:sz w:val="24"/>
          <w:szCs w:val="24"/>
        </w:rPr>
        <w:t xml:space="preserve"> responses </w:t>
      </w:r>
      <w:r>
        <w:rPr>
          <w:sz w:val="24"/>
          <w:szCs w:val="24"/>
        </w:rPr>
        <w:t>of Torys provided to the questions asked during</w:t>
      </w:r>
      <w:r w:rsidRPr="00315D19">
        <w:rPr>
          <w:sz w:val="24"/>
          <w:szCs w:val="24"/>
        </w:rPr>
        <w:t xml:space="preserve"> the Previous Due Diligence Session?</w:t>
      </w:r>
    </w:p>
    <w:p w:rsidR="00104425" w:rsidRPr="00315D19" w:rsidRDefault="00104425" w:rsidP="00104425">
      <w:pPr>
        <w:pStyle w:val="StandardL3"/>
        <w:rPr>
          <w:sz w:val="24"/>
          <w:szCs w:val="24"/>
        </w:rPr>
      </w:pPr>
      <w:r w:rsidRPr="00315D19">
        <w:rPr>
          <w:sz w:val="24"/>
          <w:szCs w:val="24"/>
        </w:rPr>
        <w:lastRenderedPageBreak/>
        <w:t xml:space="preserve">Please confirm that </w:t>
      </w:r>
      <w:r w:rsidR="00080323">
        <w:rPr>
          <w:sz w:val="24"/>
          <w:szCs w:val="24"/>
        </w:rPr>
        <w:t>the</w:t>
      </w:r>
      <w:r w:rsidRPr="00315D19">
        <w:rPr>
          <w:sz w:val="24"/>
          <w:szCs w:val="24"/>
        </w:rPr>
        <w:t xml:space="preserve"> answers</w:t>
      </w:r>
      <w:r w:rsidR="00080323">
        <w:rPr>
          <w:sz w:val="24"/>
          <w:szCs w:val="24"/>
        </w:rPr>
        <w:t xml:space="preserve"> of Torys </w:t>
      </w:r>
      <w:r w:rsidRPr="00315D19">
        <w:rPr>
          <w:sz w:val="24"/>
          <w:szCs w:val="24"/>
        </w:rPr>
        <w:t>to the questions asked at the Previous Due Diligence Session would be the same if they were asked today.</w:t>
      </w:r>
    </w:p>
    <w:p w:rsidR="00D937DE" w:rsidRPr="00315D19" w:rsidRDefault="00104425" w:rsidP="00D937DE">
      <w:pPr>
        <w:pStyle w:val="StandardL3"/>
        <w:rPr>
          <w:sz w:val="24"/>
          <w:szCs w:val="24"/>
        </w:rPr>
      </w:pPr>
      <w:r w:rsidRPr="00315D19">
        <w:rPr>
          <w:sz w:val="24"/>
          <w:szCs w:val="24"/>
        </w:rPr>
        <w:t xml:space="preserve">Please confirm that you will be able to deliver </w:t>
      </w:r>
      <w:r w:rsidR="00A6011C" w:rsidRPr="00315D19">
        <w:rPr>
          <w:sz w:val="24"/>
          <w:szCs w:val="24"/>
        </w:rPr>
        <w:t>the requisite</w:t>
      </w:r>
      <w:r w:rsidR="00D937DE" w:rsidRPr="00315D19">
        <w:rPr>
          <w:sz w:val="24"/>
          <w:szCs w:val="24"/>
        </w:rPr>
        <w:t xml:space="preserve"> legal opinion</w:t>
      </w:r>
      <w:r w:rsidR="00A6011C" w:rsidRPr="00315D19">
        <w:rPr>
          <w:sz w:val="24"/>
          <w:szCs w:val="24"/>
        </w:rPr>
        <w:t>s</w:t>
      </w:r>
      <w:r w:rsidR="00D937DE" w:rsidRPr="00315D19">
        <w:rPr>
          <w:sz w:val="24"/>
          <w:szCs w:val="24"/>
        </w:rPr>
        <w:t xml:space="preserve"> on closing of the Offering covering the usual matters expected of counsel to </w:t>
      </w:r>
      <w:r w:rsidR="009E1806" w:rsidRPr="00315D19">
        <w:rPr>
          <w:sz w:val="24"/>
          <w:szCs w:val="24"/>
        </w:rPr>
        <w:t>the Issuer</w:t>
      </w:r>
      <w:r w:rsidR="00D937DE" w:rsidRPr="00315D19">
        <w:rPr>
          <w:sz w:val="24"/>
          <w:szCs w:val="24"/>
        </w:rPr>
        <w:t xml:space="preserve"> and OPG?</w:t>
      </w:r>
    </w:p>
    <w:sectPr w:rsidR="00D937DE" w:rsidRPr="00315D19" w:rsidSect="002462AD">
      <w:headerReference w:type="even" r:id="rId9"/>
      <w:headerReference w:type="default" r:id="rId10"/>
      <w:footerReference w:type="even" r:id="rId11"/>
      <w:footerReference w:type="default" r:id="rId12"/>
      <w:headerReference w:type="first" r:id="rId13"/>
      <w:footerReference w:type="first" r:id="rId14"/>
      <w:pgSz w:w="12240" w:h="15840" w:code="1"/>
      <w:pgMar w:top="1267" w:right="1440" w:bottom="1440" w:left="1440" w:header="720" w:footer="504"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1"/>
    </wne:keymap>
    <wne:keymap wne:kcmPrimary="0632">
      <wne:acd wne:acdName="acd2"/>
    </wne:keymap>
    <wne:keymap wne:kcmPrimary="0633">
      <wne:acd wne:acdName="acd3"/>
    </wne:keymap>
  </wne:keymaps>
  <wne:toolbars>
    <wne:acdManifest>
      <wne:acdEntry wne:acdName="acd0"/>
      <wne:acdEntry wne:acdName="acd1"/>
      <wne:acdEntry wne:acdName="acd2"/>
      <wne:acdEntry wne:acdName="acd3"/>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F39" w:rsidRDefault="006A0F39">
      <w:r>
        <w:separator/>
      </w:r>
    </w:p>
  </w:endnote>
  <w:endnote w:type="continuationSeparator" w:id="0">
    <w:p w:rsidR="006A0F39" w:rsidRDefault="006A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39" w:rsidRPr="0017095B" w:rsidRDefault="006A0F39" w:rsidP="002462AD">
    <w:pPr>
      <w:pStyle w:val="BlakesDocID"/>
    </w:pPr>
    <w:r w:rsidRPr="00E5068F">
      <w:fldChar w:fldCharType="begin"/>
    </w:r>
    <w:r>
      <w:instrText xml:space="preserve"> DOCPROPERTY DOCXDOCID DMS=HummingbirdDM5 Format=&lt;&lt;NUM&gt;&gt;.&lt;&lt;VER&gt;&gt; PRESERVELOCATION \* MERGEFORMAT </w:instrText>
    </w:r>
    <w:r w:rsidRPr="00E5068F">
      <w:fldChar w:fldCharType="separate"/>
    </w:r>
    <w:r w:rsidR="001B7DE3">
      <w:t>23179662.8</w:t>
    </w:r>
    <w:r w:rsidRPr="00E5068F">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39" w:rsidRDefault="006A0F39">
    <w:pPr>
      <w:pStyle w:val="Footer"/>
    </w:pPr>
    <w:r>
      <w:rPr>
        <w:noProof/>
        <w:sz w:val="20"/>
      </w:rPr>
      <mc:AlternateContent>
        <mc:Choice Requires="wps">
          <w:drawing>
            <wp:anchor distT="0" distB="0" distL="114300" distR="114300" simplePos="0" relativeHeight="251663360"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4" name="DocsID_PF4309662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0F39" w:rsidRDefault="00530D73">
                          <w:pPr>
                            <w:pStyle w:val="DocsID"/>
                          </w:pPr>
                          <w:fldSimple w:instr=" DOCPROPERTY &quot;DocsID&quot;  \* MERGEFORMAT ">
                            <w:r w:rsidR="00A9178E">
                              <w:t>LEGAL_1:47931222.2</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309662661" o:spid="_x0000_s1026" type="#_x0000_t202" style="position:absolute;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" o:allowincell="f" stroked="f">
              <v:textbox inset="0,0,0,18pt">
                <w:txbxContent>
                  <w:p w:rsidR="006A0F39" w:rsidRDefault="00530D73">
                    <w:pPr>
                      <w:pStyle w:val="DocsID"/>
                    </w:pPr>
                    <w:r>
                      <w:fldChar w:fldCharType="begin"/>
                    </w:r>
                    <w:r>
                      <w:instrText xml:space="preserve"> DOCPROPERTY "DocsID"  \* MERGEFORMAT </w:instrText>
                    </w:r>
                    <w:r>
                      <w:fldChar w:fldCharType="separate"/>
                    </w:r>
                    <w:r w:rsidR="00A9178E">
                      <w:t>LEGAL_1:47931222.2</w:t>
                    </w:r>
                    <w:r>
                      <w:fldChar w:fldCharType="end"/>
                    </w:r>
                  </w:p>
                </w:txbxContent>
              </v:textbox>
              <w10:wrap anchorx="margin"/>
              <w10:anchorlock/>
            </v:shape>
          </w:pict>
        </mc:Fallback>
      </mc:AlternateConten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39" w:rsidRDefault="006A0F39">
    <w:pPr>
      <w:pStyle w:val="Footer"/>
    </w:pPr>
    <w:r>
      <w:rPr>
        <w:noProof/>
        <w:sz w:val="20"/>
      </w:rPr>
      <mc:AlternateContent>
        <mc:Choice Requires="wps">
          <w:drawing>
            <wp:anchor distT="0" distB="0" distL="114300" distR="114300" simplePos="0" relativeHeight="251665408"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 name="DocsID_FF4310146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0F39" w:rsidRDefault="00530D73">
                          <w:pPr>
                            <w:pStyle w:val="DocsID"/>
                          </w:pPr>
                          <w:fldSimple w:instr=" DOCPROPERTY &quot;DocsID&quot;  \* MERGEFORMAT ">
                            <w:r w:rsidR="00A9178E">
                              <w:t>LEGAL_1:47931222.2</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310146821" o:spid="_x0000_s1027" type="#_x0000_t202" style="position:absolute;margin-left:0;margin-top:10.8pt;width:3in;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" o:allowincell="f" stroked="f">
              <v:textbox inset="0,0,0,18pt">
                <w:txbxContent>
                  <w:p w:rsidR="006A0F39" w:rsidRDefault="00530D73">
                    <w:pPr>
                      <w:pStyle w:val="DocsID"/>
                    </w:pPr>
                    <w:r>
                      <w:fldChar w:fldCharType="begin"/>
                    </w:r>
                    <w:r>
                      <w:instrText xml:space="preserve"> DOCPROPERTY "DocsID"  \* MERGEFORMAT </w:instrText>
                    </w:r>
                    <w:r>
                      <w:fldChar w:fldCharType="separate"/>
                    </w:r>
                    <w:r w:rsidR="00A9178E">
                      <w:t>LEGAL_1:47931222.2</w:t>
                    </w:r>
                    <w:r>
                      <w:fldChar w:fldCharType="end"/>
                    </w:r>
                  </w:p>
                </w:txbxContent>
              </v:textbox>
              <w10:wrap anchorx="margin"/>
              <w10:anchorlock/>
            </v:shape>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F39" w:rsidRDefault="006A0F39">
      <w:r>
        <w:separator/>
      </w:r>
    </w:p>
  </w:footnote>
  <w:footnote w:type="continuationSeparator" w:id="0">
    <w:p w:rsidR="006A0F39" w:rsidRDefault="006A0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39" w:rsidRDefault="006A0F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7DE3">
      <w:rPr>
        <w:rStyle w:val="PageNumber"/>
        <w:noProof/>
      </w:rPr>
      <w:t>9</w:t>
    </w:r>
    <w:r>
      <w:rPr>
        <w:rStyle w:val="PageNumber"/>
      </w:rPr>
      <w:fldChar w:fldCharType="end"/>
    </w:r>
  </w:p>
  <w:p w:rsidR="006A0F39" w:rsidRDefault="006A0F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39" w:rsidRPr="00DD69ED" w:rsidRDefault="006A0F39">
    <w:pPr>
      <w:pStyle w:val="Header"/>
      <w:jc w:val="center"/>
      <w:rPr>
        <w:b/>
        <w:sz w:val="22"/>
        <w:szCs w:val="22"/>
      </w:rPr>
    </w:pPr>
    <w:r w:rsidRPr="00DD69ED">
      <w:rPr>
        <w:rStyle w:val="PageNumber"/>
        <w:sz w:val="22"/>
        <w:szCs w:val="22"/>
      </w:rPr>
      <w:t xml:space="preserve">- </w:t>
    </w:r>
    <w:r w:rsidRPr="00DD69ED">
      <w:rPr>
        <w:rStyle w:val="PageNumber"/>
        <w:sz w:val="22"/>
        <w:szCs w:val="22"/>
      </w:rPr>
      <w:fldChar w:fldCharType="begin"/>
    </w:r>
    <w:r w:rsidRPr="00DD69ED">
      <w:rPr>
        <w:rStyle w:val="PageNumber"/>
        <w:sz w:val="22"/>
        <w:szCs w:val="22"/>
      </w:rPr>
      <w:instrText xml:space="preserve"> PAGE </w:instrText>
    </w:r>
    <w:r w:rsidRPr="00DD69ED">
      <w:rPr>
        <w:rStyle w:val="PageNumber"/>
        <w:sz w:val="22"/>
        <w:szCs w:val="22"/>
      </w:rPr>
      <w:fldChar w:fldCharType="separate"/>
    </w:r>
    <w:r w:rsidR="00D368AC">
      <w:rPr>
        <w:rStyle w:val="PageNumber"/>
        <w:noProof/>
        <w:sz w:val="22"/>
        <w:szCs w:val="22"/>
      </w:rPr>
      <w:t>5</w:t>
    </w:r>
    <w:r w:rsidRPr="00DD69ED">
      <w:rPr>
        <w:rStyle w:val="PageNumber"/>
        <w:sz w:val="22"/>
        <w:szCs w:val="22"/>
      </w:rPr>
      <w:fldChar w:fldCharType="end"/>
    </w:r>
    <w:r w:rsidRPr="00DD69ED">
      <w:rPr>
        <w:rStyle w:val="PageNumber"/>
        <w:sz w:val="22"/>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F39" w:rsidRPr="004109D3" w:rsidRDefault="007D7E3F" w:rsidP="004109D3">
    <w:pPr>
      <w:pStyle w:val="Header"/>
      <w:jc w:val="right"/>
      <w:rPr>
        <w:sz w:val="24"/>
        <w:szCs w:val="24"/>
      </w:rPr>
    </w:pPr>
    <w:r>
      <w:rPr>
        <w:b/>
        <w:sz w:val="24"/>
        <w:szCs w:val="24"/>
      </w:rPr>
      <w:t>Draft: February 5,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C5A2160"/>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878393E"/>
    <w:name w:val="List Number 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52FA22"/>
    <w:name w:val="List Number 3"/>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BB227E4"/>
    <w:name w:val="List Number 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BAA91EE"/>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42AEAE"/>
    <w:name w:val="List Bullet 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3"/>
    <w:multiLevelType w:val="singleLevel"/>
    <w:tmpl w:val="CCC43960"/>
    <w:name w:val="List Bullet 2"/>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C5527F8A"/>
    <w:name w:val="List Number"/>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E24BA4E"/>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511047B4"/>
    <w:name w:val="Heading"/>
    <w:lvl w:ilvl="0">
      <w:start w:val="1"/>
      <w:numFmt w:val="upperRoman"/>
      <w:pStyle w:val="Heading1"/>
      <w:suff w:val="nothing"/>
      <w:lvlText w:val="%1.   "/>
      <w:lvlJc w:val="left"/>
      <w:pPr>
        <w:ind w:left="0" w:firstLine="0"/>
      </w:pPr>
      <w:rPr>
        <w:rFonts w:hint="default"/>
      </w:rPr>
    </w:lvl>
    <w:lvl w:ilvl="1">
      <w:start w:val="1"/>
      <w:numFmt w:val="upperLetter"/>
      <w:pStyle w:val="Heading2"/>
      <w:suff w:val="nothing"/>
      <w:lvlText w:val="%2.   "/>
      <w:lvlJc w:val="left"/>
      <w:pPr>
        <w:ind w:left="0" w:firstLine="0"/>
      </w:pPr>
      <w:rPr>
        <w:rFonts w:hint="default"/>
      </w:rPr>
    </w:lvl>
    <w:lvl w:ilvl="2">
      <w:start w:val="1"/>
      <w:numFmt w:val="decimal"/>
      <w:pStyle w:val="Heading3"/>
      <w:suff w:val="nothing"/>
      <w:lvlText w:val="%3.   "/>
      <w:lvlJc w:val="left"/>
      <w:pPr>
        <w:ind w:left="0" w:firstLine="0"/>
      </w:pPr>
      <w:rPr>
        <w:rFonts w:hint="default"/>
      </w:rPr>
    </w:lvl>
    <w:lvl w:ilvl="3">
      <w:start w:val="1"/>
      <w:numFmt w:val="decimal"/>
      <w:pStyle w:val="Heading4"/>
      <w:suff w:val="nothing"/>
      <w:lvlText w:val="%3.%4.   "/>
      <w:lvlJc w:val="left"/>
      <w:pPr>
        <w:ind w:left="0" w:firstLine="0"/>
      </w:pPr>
      <w:rPr>
        <w:rFonts w:hint="default"/>
      </w:rPr>
    </w:lvl>
    <w:lvl w:ilvl="4">
      <w:start w:val="1"/>
      <w:numFmt w:val="decimal"/>
      <w:pStyle w:val="Heading5"/>
      <w:suff w:val="nothing"/>
      <w:lvlText w:val="%3.%4.%5.   "/>
      <w:lvlJc w:val="left"/>
      <w:pPr>
        <w:ind w:left="0" w:firstLine="0"/>
      </w:pPr>
      <w:rPr>
        <w:rFonts w:hint="default"/>
      </w:rPr>
    </w:lvl>
    <w:lvl w:ilvl="5">
      <w:start w:val="1"/>
      <w:numFmt w:val="decimal"/>
      <w:pStyle w:val="Heading6"/>
      <w:suff w:val="nothing"/>
      <w:lvlText w:val="%3.%4.%5.%6.   "/>
      <w:lvlJc w:val="left"/>
      <w:pPr>
        <w:ind w:left="0" w:firstLine="0"/>
      </w:pPr>
      <w:rPr>
        <w:rFonts w:hint="default"/>
      </w:rPr>
    </w:lvl>
    <w:lvl w:ilvl="6">
      <w:start w:val="1"/>
      <w:numFmt w:val="decimal"/>
      <w:pStyle w:val="Heading7"/>
      <w:suff w:val="nothing"/>
      <w:lvlText w:val="%3.%4.%5.%6.%7.   "/>
      <w:lvlJc w:val="left"/>
      <w:pPr>
        <w:ind w:left="0" w:firstLine="0"/>
      </w:pPr>
      <w:rPr>
        <w:rFonts w:hint="default"/>
      </w:rPr>
    </w:lvl>
    <w:lvl w:ilvl="7">
      <w:start w:val="1"/>
      <w:numFmt w:val="decimal"/>
      <w:lvlRestart w:val="0"/>
      <w:pStyle w:val="Heading8"/>
      <w:suff w:val="nothing"/>
      <w:lvlText w:val="Appendix %8.   "/>
      <w:lvlJc w:val="left"/>
      <w:pPr>
        <w:ind w:left="0" w:firstLine="0"/>
      </w:pPr>
      <w:rPr>
        <w:rFonts w:hint="default"/>
      </w:rPr>
    </w:lvl>
    <w:lvl w:ilvl="8">
      <w:start w:val="1"/>
      <w:numFmt w:val="lowerRoman"/>
      <w:pStyle w:val="Heading9"/>
      <w:suff w:val="nothing"/>
      <w:lvlText w:val="%8.%9.   "/>
      <w:lvlJc w:val="left"/>
      <w:pPr>
        <w:ind w:left="0" w:firstLine="0"/>
      </w:pPr>
      <w:rPr>
        <w:rFonts w:hint="default"/>
      </w:rPr>
    </w:lvl>
  </w:abstractNum>
  <w:abstractNum w:abstractNumId="10" w15:restartNumberingAfterBreak="0">
    <w:nsid w:val="02176811"/>
    <w:multiLevelType w:val="multilevel"/>
    <w:tmpl w:val="04C0A15E"/>
    <w:name w:val="Gen"/>
    <w:lvl w:ilvl="0">
      <w:start w:val="1"/>
      <w:numFmt w:val="upperRoman"/>
      <w:pStyle w:val="GenL1"/>
      <w:lvlText w:val="Part %1 -"/>
      <w:lvlJc w:val="left"/>
      <w:pPr>
        <w:tabs>
          <w:tab w:val="num" w:pos="0"/>
        </w:tabs>
        <w:ind w:left="0" w:firstLine="0"/>
      </w:pPr>
      <w:rPr>
        <w:rFonts w:ascii="Arial Bold" w:hAnsi="Arial Bold" w:hint="default"/>
        <w:b/>
        <w:i w:val="0"/>
        <w:caps/>
        <w:sz w:val="24"/>
        <w:u w:val="none"/>
      </w:rPr>
    </w:lvl>
    <w:lvl w:ilvl="1">
      <w:start w:val="1"/>
      <w:numFmt w:val="upperLetter"/>
      <w:pStyle w:val="GenL2"/>
      <w:lvlText w:val="%2."/>
      <w:lvlJc w:val="left"/>
      <w:pPr>
        <w:tabs>
          <w:tab w:val="num" w:pos="720"/>
        </w:tabs>
        <w:ind w:left="720" w:hanging="720"/>
      </w:pPr>
      <w:rPr>
        <w:rFonts w:ascii="Arial Bold" w:hAnsi="Arial Bold" w:hint="default"/>
        <w:b/>
        <w:i w:val="0"/>
        <w:sz w:val="24"/>
      </w:rPr>
    </w:lvl>
    <w:lvl w:ilvl="2">
      <w:start w:val="1"/>
      <w:numFmt w:val="decimal"/>
      <w:pStyle w:val="GenL3"/>
      <w:lvlText w:val="%3."/>
      <w:lvlJc w:val="left"/>
      <w:pPr>
        <w:tabs>
          <w:tab w:val="num" w:pos="1440"/>
        </w:tabs>
        <w:ind w:left="1440" w:hanging="720"/>
      </w:pPr>
      <w:rPr>
        <w:rFonts w:hint="default"/>
        <w:b w:val="0"/>
        <w:color w:val="auto"/>
      </w:rPr>
    </w:lvl>
    <w:lvl w:ilvl="3">
      <w:start w:val="1"/>
      <w:numFmt w:val="lowerLetter"/>
      <w:pStyle w:val="GenL4"/>
      <w:lvlText w:val="%4)"/>
      <w:lvlJc w:val="left"/>
      <w:pPr>
        <w:tabs>
          <w:tab w:val="num" w:pos="2160"/>
        </w:tabs>
        <w:ind w:left="2160" w:hanging="720"/>
      </w:pPr>
      <w:rPr>
        <w:rFonts w:ascii="Arial" w:hAnsi="Arial" w:cs="Arial" w:hint="default"/>
        <w:b w:val="0"/>
        <w:color w:val="auto"/>
        <w:sz w:val="24"/>
        <w:szCs w:val="24"/>
      </w:rPr>
    </w:lvl>
    <w:lvl w:ilvl="4">
      <w:start w:val="1"/>
      <w:numFmt w:val="lowerRoman"/>
      <w:pStyle w:val="GenL5"/>
      <w:lvlText w:val="(%5)"/>
      <w:lvlJc w:val="right"/>
      <w:pPr>
        <w:tabs>
          <w:tab w:val="num" w:pos="3600"/>
        </w:tabs>
        <w:ind w:left="3600" w:hanging="432"/>
      </w:pPr>
      <w:rPr>
        <w:rFonts w:hint="default"/>
      </w:rPr>
    </w:lvl>
    <w:lvl w:ilvl="5">
      <w:start w:val="1"/>
      <w:numFmt w:val="decimal"/>
      <w:pStyle w:val="GenL6"/>
      <w:lvlText w:val="(%6)"/>
      <w:lvlJc w:val="left"/>
      <w:pPr>
        <w:tabs>
          <w:tab w:val="num" w:pos="4320"/>
        </w:tabs>
        <w:ind w:left="4320" w:hanging="720"/>
      </w:pPr>
      <w:rPr>
        <w:rFonts w:hint="default"/>
      </w:rPr>
    </w:lvl>
    <w:lvl w:ilvl="6">
      <w:start w:val="1"/>
      <w:numFmt w:val="lowerLetter"/>
      <w:pStyle w:val="GenL7"/>
      <w:lvlText w:val="%7)"/>
      <w:lvlJc w:val="left"/>
      <w:pPr>
        <w:tabs>
          <w:tab w:val="num" w:pos="5040"/>
        </w:tabs>
        <w:ind w:left="5040" w:hanging="720"/>
      </w:pPr>
      <w:rPr>
        <w:rFonts w:hint="default"/>
      </w:rPr>
    </w:lvl>
    <w:lvl w:ilvl="7">
      <w:start w:val="1"/>
      <w:numFmt w:val="lowerRoman"/>
      <w:pStyle w:val="GenL8"/>
      <w:lvlText w:val="%8)"/>
      <w:lvlJc w:val="right"/>
      <w:pPr>
        <w:tabs>
          <w:tab w:val="num" w:pos="5760"/>
        </w:tabs>
        <w:ind w:left="5760" w:hanging="432"/>
      </w:pPr>
      <w:rPr>
        <w:rFonts w:hint="default"/>
      </w:rPr>
    </w:lvl>
    <w:lvl w:ilvl="8">
      <w:start w:val="1"/>
      <w:numFmt w:val="decimal"/>
      <w:pStyle w:val="GenL9"/>
      <w:lvlText w:val="%9)"/>
      <w:lvlJc w:val="left"/>
      <w:pPr>
        <w:tabs>
          <w:tab w:val="num" w:pos="6480"/>
        </w:tabs>
        <w:ind w:left="6480" w:hanging="720"/>
      </w:pPr>
      <w:rPr>
        <w:rFonts w:hint="default"/>
      </w:rPr>
    </w:lvl>
  </w:abstractNum>
  <w:abstractNum w:abstractNumId="11" w15:restartNumberingAfterBreak="0">
    <w:nsid w:val="13DE57E9"/>
    <w:multiLevelType w:val="multilevel"/>
    <w:tmpl w:val="F43ADA7C"/>
    <w:lvl w:ilvl="0">
      <w:start w:val="1"/>
      <w:numFmt w:val="upperRoman"/>
      <w:pStyle w:val="Factum2L1"/>
      <w:lvlText w:val="%1."/>
      <w:lvlJc w:val="left"/>
      <w:pPr>
        <w:tabs>
          <w:tab w:val="num" w:pos="720"/>
        </w:tabs>
        <w:ind w:left="0" w:firstLine="0"/>
      </w:pPr>
      <w:rPr>
        <w:rFonts w:hint="default"/>
        <w:b/>
        <w:i w:val="0"/>
        <w:caps w:val="0"/>
        <w:u w:val="none"/>
      </w:rPr>
    </w:lvl>
    <w:lvl w:ilvl="1">
      <w:start w:val="1"/>
      <w:numFmt w:val="upperLetter"/>
      <w:pStyle w:val="Factum2L2"/>
      <w:lvlText w:val="%2."/>
      <w:lvlJc w:val="left"/>
      <w:pPr>
        <w:tabs>
          <w:tab w:val="num" w:pos="720"/>
        </w:tabs>
        <w:ind w:left="0" w:firstLine="0"/>
      </w:pPr>
      <w:rPr>
        <w:rFonts w:hint="default"/>
        <w:b/>
        <w:i w:val="0"/>
        <w:caps w:val="0"/>
        <w:u w:val="none"/>
      </w:rPr>
    </w:lvl>
    <w:lvl w:ilvl="2">
      <w:start w:val="1"/>
      <w:numFmt w:val="decimal"/>
      <w:lvlRestart w:val="0"/>
      <w:pStyle w:val="Factum2L3"/>
      <w:lvlText w:val="%3."/>
      <w:lvlJc w:val="left"/>
      <w:pPr>
        <w:tabs>
          <w:tab w:val="num" w:pos="720"/>
        </w:tabs>
        <w:ind w:left="720" w:hanging="720"/>
      </w:pPr>
      <w:rPr>
        <w:rFonts w:hint="default"/>
        <w:b w:val="0"/>
        <w:i w:val="0"/>
        <w:caps w:val="0"/>
        <w:u w:val="none"/>
      </w:rPr>
    </w:lvl>
    <w:lvl w:ilvl="3">
      <w:start w:val="1"/>
      <w:numFmt w:val="lowerLetter"/>
      <w:pStyle w:val="Factum2L4"/>
      <w:lvlText w:val="(%4)"/>
      <w:lvlJc w:val="left"/>
      <w:pPr>
        <w:tabs>
          <w:tab w:val="num" w:pos="1440"/>
        </w:tabs>
        <w:ind w:left="1440" w:hanging="720"/>
      </w:pPr>
      <w:rPr>
        <w:rFonts w:hint="default"/>
        <w:b w:val="0"/>
        <w:i w:val="0"/>
        <w:caps w:val="0"/>
        <w:u w:val="none"/>
      </w:rPr>
    </w:lvl>
    <w:lvl w:ilvl="4">
      <w:start w:val="1"/>
      <w:numFmt w:val="lowerLetter"/>
      <w:pStyle w:val="Factum2L5"/>
      <w:lvlText w:val="(%5)"/>
      <w:lvlJc w:val="left"/>
      <w:pPr>
        <w:tabs>
          <w:tab w:val="num" w:pos="1440"/>
        </w:tabs>
        <w:ind w:left="1440" w:hanging="720"/>
      </w:pPr>
      <w:rPr>
        <w:rFonts w:hint="default"/>
        <w:b w:val="0"/>
        <w:i w:val="0"/>
        <w:caps w:val="0"/>
        <w:u w:val="none"/>
      </w:rPr>
    </w:lvl>
    <w:lvl w:ilvl="5">
      <w:start w:val="1"/>
      <w:numFmt w:val="lowerRoman"/>
      <w:pStyle w:val="Factum2L6"/>
      <w:lvlText w:val="(%6)"/>
      <w:lvlJc w:val="left"/>
      <w:pPr>
        <w:tabs>
          <w:tab w:val="num" w:pos="2160"/>
        </w:tabs>
        <w:ind w:left="2160" w:hanging="720"/>
      </w:pPr>
      <w:rPr>
        <w:rFonts w:hint="default"/>
        <w:b w:val="0"/>
        <w:i w:val="0"/>
        <w:caps w:val="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5D8393F"/>
    <w:multiLevelType w:val="singleLevel"/>
    <w:tmpl w:val="66E262C8"/>
    <w:lvl w:ilvl="0">
      <w:start w:val="1"/>
      <w:numFmt w:val="decimal"/>
      <w:pStyle w:val="MTBL3"/>
      <w:lvlText w:val="%1."/>
      <w:lvlJc w:val="left"/>
      <w:pPr>
        <w:tabs>
          <w:tab w:val="num" w:pos="720"/>
        </w:tabs>
        <w:ind w:left="720" w:hanging="720"/>
      </w:pPr>
    </w:lvl>
  </w:abstractNum>
  <w:abstractNum w:abstractNumId="13" w15:restartNumberingAfterBreak="0">
    <w:nsid w:val="1A6E1C62"/>
    <w:multiLevelType w:val="singleLevel"/>
    <w:tmpl w:val="453EE480"/>
    <w:name w:val="Article522222"/>
    <w:lvl w:ilvl="0">
      <w:start w:val="1"/>
      <w:numFmt w:val="bullet"/>
      <w:lvlText w:val=""/>
      <w:lvlJc w:val="left"/>
      <w:pPr>
        <w:tabs>
          <w:tab w:val="num" w:pos="1080"/>
        </w:tabs>
        <w:ind w:left="1080" w:hanging="360"/>
      </w:pPr>
      <w:rPr>
        <w:rFonts w:ascii="Symbol" w:hAnsi="Symbol" w:hint="default"/>
      </w:rPr>
    </w:lvl>
  </w:abstractNum>
  <w:abstractNum w:abstractNumId="14" w15:restartNumberingAfterBreak="0">
    <w:nsid w:val="1D5C1066"/>
    <w:multiLevelType w:val="singleLevel"/>
    <w:tmpl w:val="453EE480"/>
    <w:name w:val="Article5222222"/>
    <w:lvl w:ilvl="0">
      <w:start w:val="1"/>
      <w:numFmt w:val="bullet"/>
      <w:lvlText w:val=""/>
      <w:lvlJc w:val="left"/>
      <w:pPr>
        <w:tabs>
          <w:tab w:val="num" w:pos="1080"/>
        </w:tabs>
        <w:ind w:left="1080" w:hanging="360"/>
      </w:pPr>
      <w:rPr>
        <w:rFonts w:ascii="Symbol" w:hAnsi="Symbol" w:hint="default"/>
      </w:rPr>
    </w:lvl>
  </w:abstractNum>
  <w:abstractNum w:abstractNumId="15" w15:restartNumberingAfterBreak="0">
    <w:nsid w:val="1FBB6DCA"/>
    <w:multiLevelType w:val="singleLevel"/>
    <w:tmpl w:val="453EE480"/>
    <w:name w:val="Article52222"/>
    <w:lvl w:ilvl="0">
      <w:start w:val="1"/>
      <w:numFmt w:val="bullet"/>
      <w:lvlText w:val=""/>
      <w:lvlJc w:val="left"/>
      <w:pPr>
        <w:tabs>
          <w:tab w:val="num" w:pos="1080"/>
        </w:tabs>
        <w:ind w:left="1080" w:hanging="360"/>
      </w:pPr>
      <w:rPr>
        <w:rFonts w:ascii="Symbol" w:hAnsi="Symbol" w:hint="default"/>
      </w:rPr>
    </w:lvl>
  </w:abstractNum>
  <w:abstractNum w:abstractNumId="16" w15:restartNumberingAfterBreak="0">
    <w:nsid w:val="24F33ECC"/>
    <w:multiLevelType w:val="singleLevel"/>
    <w:tmpl w:val="D51E6C2C"/>
    <w:name w:val="List Bullet 3"/>
    <w:lvl w:ilvl="0">
      <w:start w:val="1"/>
      <w:numFmt w:val="bullet"/>
      <w:pStyle w:val="ListBullet3"/>
      <w:lvlText w:val=""/>
      <w:lvlJc w:val="left"/>
      <w:pPr>
        <w:tabs>
          <w:tab w:val="num" w:pos="360"/>
        </w:tabs>
        <w:ind w:left="360" w:hanging="360"/>
      </w:pPr>
      <w:rPr>
        <w:rFonts w:ascii="Symbol" w:hAnsi="Symbol" w:hint="default"/>
      </w:rPr>
    </w:lvl>
  </w:abstractNum>
  <w:abstractNum w:abstractNumId="17" w15:restartNumberingAfterBreak="0">
    <w:nsid w:val="32A22B47"/>
    <w:multiLevelType w:val="multilevel"/>
    <w:tmpl w:val="B48CDE86"/>
    <w:name w:val="zzmpClosing||Closing Agenda|2|1|1|1|0|41||1|0|33||1|0|32||1|0|32||1|0|32||1|0|32||1|0|32||mpNA||mpNA||"/>
    <w:lvl w:ilvl="0">
      <w:start w:val="1"/>
      <w:numFmt w:val="upperRoman"/>
      <w:pStyle w:val="ClosingL1"/>
      <w:lvlText w:val="%1."/>
      <w:lvlJc w:val="left"/>
      <w:pPr>
        <w:tabs>
          <w:tab w:val="num" w:pos="720"/>
        </w:tabs>
        <w:ind w:left="720" w:hanging="720"/>
      </w:pPr>
      <w:rPr>
        <w:b/>
        <w:i w:val="0"/>
        <w:u w:val="none"/>
      </w:rPr>
    </w:lvl>
    <w:lvl w:ilvl="1">
      <w:start w:val="1"/>
      <w:numFmt w:val="upperLetter"/>
      <w:pStyle w:val="ClosingL2"/>
      <w:lvlText w:val="%2."/>
      <w:lvlJc w:val="left"/>
      <w:pPr>
        <w:tabs>
          <w:tab w:val="num" w:pos="720"/>
        </w:tabs>
        <w:ind w:left="720" w:hanging="720"/>
      </w:pPr>
      <w:rPr>
        <w:b/>
        <w:i w:val="0"/>
        <w:caps w:val="0"/>
        <w:strike w:val="0"/>
        <w:dstrike w:val="0"/>
        <w:outline w:val="0"/>
        <w:shadow w:val="0"/>
        <w:emboss w:val="0"/>
        <w:imprint w:val="0"/>
        <w:vanish w:val="0"/>
        <w:u w:val="none"/>
        <w:effect w:val="none"/>
        <w:vertAlign w:val="baseline"/>
      </w:rPr>
    </w:lvl>
    <w:lvl w:ilvl="2">
      <w:start w:val="1"/>
      <w:numFmt w:val="decimal"/>
      <w:pStyle w:val="ClosingL3"/>
      <w:lvlText w:val="%3."/>
      <w:lvlJc w:val="left"/>
      <w:pPr>
        <w:tabs>
          <w:tab w:val="num" w:pos="720"/>
        </w:tabs>
        <w:ind w:left="720" w:hanging="720"/>
      </w:pPr>
      <w:rPr>
        <w:b w:val="0"/>
        <w:i w:val="0"/>
        <w:caps w:val="0"/>
        <w:strike w:val="0"/>
        <w:dstrike w:val="0"/>
        <w:outline w:val="0"/>
        <w:shadow w:val="0"/>
        <w:emboss w:val="0"/>
        <w:imprint w:val="0"/>
        <w:vanish w:val="0"/>
        <w:u w:val="none"/>
        <w:effect w:val="none"/>
        <w:vertAlign w:val="baseline"/>
      </w:rPr>
    </w:lvl>
    <w:lvl w:ilvl="3">
      <w:start w:val="1"/>
      <w:numFmt w:val="lowerLetter"/>
      <w:pStyle w:val="ClosingL4"/>
      <w:lvlText w:val="(%4)"/>
      <w:lvlJc w:val="left"/>
      <w:pPr>
        <w:tabs>
          <w:tab w:val="num" w:pos="1440"/>
        </w:tabs>
        <w:ind w:left="1440" w:hanging="720"/>
      </w:pPr>
      <w:rPr>
        <w:b w:val="0"/>
        <w:i w:val="0"/>
        <w:caps w:val="0"/>
        <w:strike w:val="0"/>
        <w:dstrike w:val="0"/>
        <w:outline w:val="0"/>
        <w:shadow w:val="0"/>
        <w:emboss w:val="0"/>
        <w:imprint w:val="0"/>
        <w:vanish w:val="0"/>
        <w:u w:val="none"/>
        <w:effect w:val="none"/>
        <w:vertAlign w:val="baseline"/>
      </w:rPr>
    </w:lvl>
    <w:lvl w:ilvl="4">
      <w:start w:val="1"/>
      <w:numFmt w:val="lowerRoman"/>
      <w:pStyle w:val="ClosingL5"/>
      <w:lvlText w:val="(%5)"/>
      <w:lvlJc w:val="left"/>
      <w:pPr>
        <w:tabs>
          <w:tab w:val="num" w:pos="2160"/>
        </w:tabs>
        <w:ind w:left="2160" w:hanging="720"/>
      </w:pPr>
      <w:rPr>
        <w:b w:val="0"/>
        <w:i w:val="0"/>
        <w:caps w:val="0"/>
        <w:strike w:val="0"/>
        <w:dstrike w:val="0"/>
        <w:outline w:val="0"/>
        <w:shadow w:val="0"/>
        <w:emboss w:val="0"/>
        <w:imprint w:val="0"/>
        <w:vanish w:val="0"/>
        <w:u w:val="none"/>
        <w:effect w:val="none"/>
        <w:vertAlign w:val="baseline"/>
      </w:rPr>
    </w:lvl>
    <w:lvl w:ilvl="5">
      <w:start w:val="1"/>
      <w:numFmt w:val="upperLetter"/>
      <w:pStyle w:val="ClosingL6"/>
      <w:lvlText w:val="%6."/>
      <w:lvlJc w:val="left"/>
      <w:pPr>
        <w:tabs>
          <w:tab w:val="num" w:pos="2880"/>
        </w:tabs>
        <w:ind w:left="2880" w:hanging="720"/>
      </w:pPr>
      <w:rPr>
        <w:b w:val="0"/>
        <w:i w:val="0"/>
        <w:caps w:val="0"/>
        <w:strike w:val="0"/>
        <w:dstrike w:val="0"/>
        <w:outline w:val="0"/>
        <w:shadow w:val="0"/>
        <w:emboss w:val="0"/>
        <w:imprint w:val="0"/>
        <w:vanish w:val="0"/>
        <w:u w:val="none"/>
        <w:effect w:val="none"/>
        <w:vertAlign w:val="baseline"/>
      </w:rPr>
    </w:lvl>
    <w:lvl w:ilvl="6">
      <w:start w:val="1"/>
      <w:numFmt w:val="decimal"/>
      <w:pStyle w:val="ClosingL7"/>
      <w:lvlText w:val="(%7)"/>
      <w:lvlJc w:val="left"/>
      <w:pPr>
        <w:tabs>
          <w:tab w:val="num" w:pos="3600"/>
        </w:tabs>
        <w:ind w:left="3600" w:hanging="720"/>
      </w:pPr>
      <w:rPr>
        <w:b w:val="0"/>
        <w:i w:val="0"/>
        <w:caps w:val="0"/>
        <w:strike w:val="0"/>
        <w:dstrike w:val="0"/>
        <w:outline w:val="0"/>
        <w:shadow w:val="0"/>
        <w:emboss w:val="0"/>
        <w:imprint w:val="0"/>
        <w:vanish w:val="0"/>
        <w:u w:val="none"/>
        <w:effect w:val="none"/>
        <w:vertAlign w:val="baseli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09F63F8"/>
    <w:multiLevelType w:val="multilevel"/>
    <w:tmpl w:val="F2C2B02A"/>
    <w:name w:val="Standard-43108576A-X"/>
    <w:lvl w:ilvl="0">
      <w:start w:val="1"/>
      <w:numFmt w:val="upperRoman"/>
      <w:pStyle w:val="StandardL1"/>
      <w:lvlText w:val="%1."/>
      <w:lvlJc w:val="left"/>
      <w:pPr>
        <w:tabs>
          <w:tab w:val="num" w:pos="720"/>
        </w:tabs>
        <w:ind w:left="720" w:hanging="720"/>
      </w:pPr>
      <w:rPr>
        <w:rFonts w:ascii="Times New Roman" w:hAnsi="Times New Roman"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StandardL2"/>
      <w:lvlText w:val="%2."/>
      <w:lvlJc w:val="left"/>
      <w:pPr>
        <w:tabs>
          <w:tab w:val="num" w:pos="720"/>
        </w:tabs>
        <w:ind w:left="720" w:hanging="720"/>
      </w:pPr>
      <w:rPr>
        <w:rFonts w:ascii="Times New Roman" w:hAnsi="Times New Roman" w:hint="default"/>
        <w:b/>
        <w:i/>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tandardL3"/>
      <w:lvlText w:val="%3."/>
      <w:lvlJc w:val="left"/>
      <w:pPr>
        <w:tabs>
          <w:tab w:val="num" w:pos="720"/>
        </w:tabs>
        <w:ind w:left="720" w:hanging="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andardL4"/>
      <w:lvlText w:val="(%4)"/>
      <w:lvlJc w:val="left"/>
      <w:pPr>
        <w:tabs>
          <w:tab w:val="num" w:pos="1440"/>
        </w:tabs>
        <w:ind w:left="144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pStyle w:val="StandardL5"/>
      <w:lvlText w:val="%5."/>
      <w:lvlJc w:val="right"/>
      <w:pPr>
        <w:tabs>
          <w:tab w:val="num" w:pos="3888"/>
        </w:tabs>
        <w:ind w:left="3888" w:hanging="43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StandardL6"/>
      <w:lvlText w:val="%6."/>
      <w:lvlJc w:val="right"/>
      <w:pPr>
        <w:tabs>
          <w:tab w:val="num" w:pos="4752"/>
        </w:tabs>
        <w:ind w:left="4752" w:hanging="43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StandardL7"/>
      <w:lvlText w:val="%7)"/>
      <w:lvlJc w:val="left"/>
      <w:pPr>
        <w:tabs>
          <w:tab w:val="num" w:pos="5472"/>
        </w:tabs>
        <w:ind w:left="5472"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6192"/>
        </w:tabs>
        <w:ind w:left="6192"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right"/>
      <w:pPr>
        <w:tabs>
          <w:tab w:val="num" w:pos="7056"/>
        </w:tabs>
        <w:ind w:left="7056" w:hanging="43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8256D6C"/>
    <w:multiLevelType w:val="singleLevel"/>
    <w:tmpl w:val="6344A470"/>
    <w:name w:val="_TableTOE1SS"/>
    <w:lvl w:ilvl="0">
      <w:start w:val="1"/>
      <w:numFmt w:val="upperRoman"/>
      <w:pStyle w:val="TableTOE1SS"/>
      <w:lvlText w:val="%1"/>
      <w:legacy w:legacy="1" w:legacySpace="0" w:legacyIndent="0"/>
      <w:lvlJc w:val="center"/>
      <w:pPr>
        <w:ind w:left="0" w:firstLine="0"/>
      </w:pPr>
    </w:lvl>
  </w:abstractNum>
  <w:abstractNum w:abstractNumId="20" w15:restartNumberingAfterBreak="0">
    <w:nsid w:val="4A294062"/>
    <w:multiLevelType w:val="singleLevel"/>
    <w:tmpl w:val="1B02A372"/>
    <w:lvl w:ilvl="0">
      <w:start w:val="1"/>
      <w:numFmt w:val="upperRoman"/>
      <w:pStyle w:val="MTBL2"/>
      <w:lvlText w:val="%1."/>
      <w:lvlJc w:val="left"/>
      <w:pPr>
        <w:tabs>
          <w:tab w:val="num" w:pos="720"/>
        </w:tabs>
        <w:ind w:left="720" w:hanging="720"/>
      </w:pPr>
    </w:lvl>
  </w:abstractNum>
  <w:abstractNum w:abstractNumId="21" w15:restartNumberingAfterBreak="0">
    <w:nsid w:val="70A24CC3"/>
    <w:multiLevelType w:val="multilevel"/>
    <w:tmpl w:val="847CEAEA"/>
    <w:name w:val="zzmpStandard||Standard |2|3|1|1|0|32||1|0|32||1|0|32||1|0|32||1|0|32||1|0|32||1|0|32||1|0|32||1|0|32||"/>
    <w:lvl w:ilvl="0">
      <w:start w:val="1"/>
      <w:numFmt w:val="decimal"/>
      <w:lvlText w:val="%1."/>
      <w:lvlJc w:val="left"/>
      <w:pPr>
        <w:tabs>
          <w:tab w:val="num" w:pos="720"/>
        </w:tabs>
        <w:ind w:left="720" w:hanging="720"/>
      </w:pPr>
      <w:rPr>
        <w:b w:val="0"/>
        <w:i w:val="0"/>
        <w:caps w:val="0"/>
        <w:u w:val="none"/>
      </w:rPr>
    </w:lvl>
    <w:lvl w:ilvl="1">
      <w:start w:val="1"/>
      <w:numFmt w:val="lowerLetter"/>
      <w:lvlText w:val="(%2)"/>
      <w:lvlJc w:val="left"/>
      <w:pPr>
        <w:tabs>
          <w:tab w:val="num" w:pos="1440"/>
        </w:tabs>
        <w:ind w:left="1440" w:hanging="720"/>
      </w:pPr>
      <w:rPr>
        <w:b w:val="0"/>
        <w:i w:val="0"/>
        <w:caps w:val="0"/>
        <w:strike w:val="0"/>
        <w:dstrike w:val="0"/>
        <w:outline w:val="0"/>
        <w:shadow w:val="0"/>
        <w:emboss w:val="0"/>
        <w:imprint w:val="0"/>
        <w:vanish w:val="0"/>
        <w:color w:val="auto"/>
        <w:u w:val="none"/>
        <w:effect w:val="none"/>
        <w:vertAlign w:val="baseline"/>
      </w:rPr>
    </w:lvl>
    <w:lvl w:ilvl="2">
      <w:start w:val="1"/>
      <w:numFmt w:val="lowerRoman"/>
      <w:lvlText w:val="(%3)"/>
      <w:lvlJc w:val="left"/>
      <w:pPr>
        <w:tabs>
          <w:tab w:val="num" w:pos="2160"/>
        </w:tabs>
        <w:ind w:left="2160" w:hanging="720"/>
      </w:pPr>
      <w:rPr>
        <w:b w:val="0"/>
        <w:i w:val="0"/>
        <w:caps w:val="0"/>
        <w:strike w:val="0"/>
        <w:dstrike w:val="0"/>
        <w:outline w:val="0"/>
        <w:shadow w:val="0"/>
        <w:emboss w:val="0"/>
        <w:imprint w:val="0"/>
        <w:vanish w:val="0"/>
        <w:color w:val="auto"/>
        <w:u w:val="none"/>
        <w:effect w:val="none"/>
        <w:vertAlign w:val="baseline"/>
      </w:rPr>
    </w:lvl>
    <w:lvl w:ilvl="3">
      <w:start w:val="1"/>
      <w:numFmt w:val="upperLetter"/>
      <w:lvlText w:val="(%4)"/>
      <w:lvlJc w:val="left"/>
      <w:pPr>
        <w:tabs>
          <w:tab w:val="num" w:pos="2880"/>
        </w:tabs>
        <w:ind w:left="2880" w:hanging="720"/>
      </w:pPr>
      <w:rPr>
        <w:b w:val="0"/>
        <w:i w:val="0"/>
        <w:caps w:val="0"/>
        <w:strike w:val="0"/>
        <w:dstrike w:val="0"/>
        <w:outline w:val="0"/>
        <w:shadow w:val="0"/>
        <w:emboss w:val="0"/>
        <w:imprint w:val="0"/>
        <w:vanish w:val="0"/>
        <w:color w:val="auto"/>
        <w:u w:val="none"/>
        <w:effect w:val="none"/>
        <w:vertAlign w:val="baseline"/>
      </w:rPr>
    </w:lvl>
    <w:lvl w:ilvl="4">
      <w:start w:val="1"/>
      <w:numFmt w:val="decimal"/>
      <w:lvlText w:val="(%5)"/>
      <w:lvlJc w:val="left"/>
      <w:pPr>
        <w:tabs>
          <w:tab w:val="num" w:pos="3600"/>
        </w:tabs>
        <w:ind w:left="3600" w:hanging="720"/>
      </w:pPr>
      <w:rPr>
        <w:b w:val="0"/>
        <w:i w:val="0"/>
        <w:caps w:val="0"/>
        <w:strike w:val="0"/>
        <w:dstrike w:val="0"/>
        <w:outline w:val="0"/>
        <w:shadow w:val="0"/>
        <w:emboss w:val="0"/>
        <w:imprint w:val="0"/>
        <w:vanish w:val="0"/>
        <w:color w:val="auto"/>
        <w:u w:val="none"/>
        <w:effect w:val="none"/>
        <w:vertAlign w:val="baseline"/>
      </w:rPr>
    </w:lvl>
    <w:lvl w:ilvl="5">
      <w:start w:val="1"/>
      <w:numFmt w:val="upperLetter"/>
      <w:lvlText w:val="%6."/>
      <w:lvlJc w:val="left"/>
      <w:pPr>
        <w:tabs>
          <w:tab w:val="num" w:pos="4320"/>
        </w:tabs>
        <w:ind w:left="4320" w:hanging="720"/>
      </w:pPr>
      <w:rPr>
        <w:b w:val="0"/>
        <w:i w:val="0"/>
        <w:caps w:val="0"/>
        <w:strike w:val="0"/>
        <w:dstrike w:val="0"/>
        <w:outline w:val="0"/>
        <w:shadow w:val="0"/>
        <w:emboss w:val="0"/>
        <w:imprint w:val="0"/>
        <w:vanish w:val="0"/>
        <w:color w:val="auto"/>
        <w:u w:val="none"/>
        <w:effect w:val="none"/>
        <w:vertAlign w:val="baseline"/>
      </w:rPr>
    </w:lvl>
    <w:lvl w:ilvl="6">
      <w:start w:val="1"/>
      <w:numFmt w:val="upperRoman"/>
      <w:lvlText w:val="%7."/>
      <w:lvlJc w:val="left"/>
      <w:pPr>
        <w:tabs>
          <w:tab w:val="num" w:pos="5040"/>
        </w:tabs>
        <w:ind w:left="5040" w:hanging="720"/>
      </w:pPr>
      <w:rPr>
        <w:b w:val="0"/>
        <w:i w:val="0"/>
        <w:caps w:val="0"/>
        <w:strike w:val="0"/>
        <w:dstrike w:val="0"/>
        <w:outline w:val="0"/>
        <w:shadow w:val="0"/>
        <w:emboss w:val="0"/>
        <w:imprint w:val="0"/>
        <w:vanish w:val="0"/>
        <w:color w:val="auto"/>
        <w:u w:val="none"/>
        <w:effect w:val="none"/>
        <w:vertAlign w:val="baseline"/>
      </w:rPr>
    </w:lvl>
    <w:lvl w:ilvl="7">
      <w:start w:val="1"/>
      <w:numFmt w:val="lowerLetter"/>
      <w:lvlText w:val="%8)"/>
      <w:lvlJc w:val="left"/>
      <w:pPr>
        <w:tabs>
          <w:tab w:val="num" w:pos="5760"/>
        </w:tabs>
        <w:ind w:left="5760" w:hanging="720"/>
      </w:pPr>
      <w:rPr>
        <w:b w:val="0"/>
        <w:i w:val="0"/>
        <w:caps w:val="0"/>
        <w:strike w:val="0"/>
        <w:dstrike w:val="0"/>
        <w:outline w:val="0"/>
        <w:shadow w:val="0"/>
        <w:emboss w:val="0"/>
        <w:imprint w:val="0"/>
        <w:vanish w:val="0"/>
        <w:color w:val="auto"/>
        <w:u w:val="none"/>
        <w:effect w:val="none"/>
        <w:vertAlign w:val="baseline"/>
      </w:rPr>
    </w:lvl>
    <w:lvl w:ilvl="8">
      <w:start w:val="1"/>
      <w:numFmt w:val="lowerRoman"/>
      <w:lvlText w:val="%9)"/>
      <w:lvlJc w:val="left"/>
      <w:pPr>
        <w:tabs>
          <w:tab w:val="num" w:pos="6480"/>
        </w:tabs>
        <w:ind w:left="6480" w:hanging="720"/>
      </w:pPr>
      <w:rPr>
        <w:b w:val="0"/>
        <w:i w:val="0"/>
        <w:caps w:val="0"/>
        <w:strike w:val="0"/>
        <w:dstrike w:val="0"/>
        <w:outline w:val="0"/>
        <w:shadow w:val="0"/>
        <w:emboss w:val="0"/>
        <w:imprint w:val="0"/>
        <w:vanish w:val="0"/>
        <w:color w:val="auto"/>
        <w:u w:val="none"/>
        <w:effect w:val="none"/>
        <w:vertAlign w:val="baseline"/>
      </w:rPr>
    </w:lvl>
  </w:abstractNum>
  <w:abstractNum w:abstractNumId="22" w15:restartNumberingAfterBreak="0">
    <w:nsid w:val="741937BC"/>
    <w:multiLevelType w:val="hybridMultilevel"/>
    <w:tmpl w:val="98206C8E"/>
    <w:name w:val="_Footnote"/>
    <w:lvl w:ilvl="0" w:tplc="31AE3024">
      <w:start w:val="1"/>
      <w:numFmt w:val="lowerLetter"/>
      <w:pStyle w:val="Footnote"/>
      <w:lvlText w:val="(%1)"/>
      <w:lvlJc w:val="left"/>
      <w:pPr>
        <w:tabs>
          <w:tab w:val="num" w:pos="360"/>
        </w:tabs>
        <w:ind w:left="0" w:firstLine="0"/>
      </w:pPr>
      <w:rPr>
        <w:rFonts w:ascii="Arial" w:hAnsi="Arial" w:hint="default"/>
      </w:rPr>
    </w:lvl>
    <w:lvl w:ilvl="1" w:tplc="1E945FCC" w:tentative="1">
      <w:start w:val="1"/>
      <w:numFmt w:val="lowerLetter"/>
      <w:lvlText w:val="%2."/>
      <w:lvlJc w:val="left"/>
      <w:pPr>
        <w:tabs>
          <w:tab w:val="num" w:pos="1440"/>
        </w:tabs>
        <w:ind w:left="1440" w:hanging="360"/>
      </w:pPr>
    </w:lvl>
    <w:lvl w:ilvl="2" w:tplc="B2A046FA" w:tentative="1">
      <w:start w:val="1"/>
      <w:numFmt w:val="lowerRoman"/>
      <w:lvlText w:val="%3."/>
      <w:lvlJc w:val="right"/>
      <w:pPr>
        <w:tabs>
          <w:tab w:val="num" w:pos="2160"/>
        </w:tabs>
        <w:ind w:left="2160" w:hanging="180"/>
      </w:pPr>
    </w:lvl>
    <w:lvl w:ilvl="3" w:tplc="57A26F94" w:tentative="1">
      <w:start w:val="1"/>
      <w:numFmt w:val="decimal"/>
      <w:lvlText w:val="%4."/>
      <w:lvlJc w:val="left"/>
      <w:pPr>
        <w:tabs>
          <w:tab w:val="num" w:pos="2880"/>
        </w:tabs>
        <w:ind w:left="2880" w:hanging="360"/>
      </w:pPr>
    </w:lvl>
    <w:lvl w:ilvl="4" w:tplc="1B22715C" w:tentative="1">
      <w:start w:val="1"/>
      <w:numFmt w:val="lowerLetter"/>
      <w:lvlText w:val="%5."/>
      <w:lvlJc w:val="left"/>
      <w:pPr>
        <w:tabs>
          <w:tab w:val="num" w:pos="3600"/>
        </w:tabs>
        <w:ind w:left="3600" w:hanging="360"/>
      </w:pPr>
    </w:lvl>
    <w:lvl w:ilvl="5" w:tplc="79F2CBF6" w:tentative="1">
      <w:start w:val="1"/>
      <w:numFmt w:val="lowerRoman"/>
      <w:lvlText w:val="%6."/>
      <w:lvlJc w:val="right"/>
      <w:pPr>
        <w:tabs>
          <w:tab w:val="num" w:pos="4320"/>
        </w:tabs>
        <w:ind w:left="4320" w:hanging="180"/>
      </w:pPr>
    </w:lvl>
    <w:lvl w:ilvl="6" w:tplc="275C53B6" w:tentative="1">
      <w:start w:val="1"/>
      <w:numFmt w:val="decimal"/>
      <w:lvlText w:val="%7."/>
      <w:lvlJc w:val="left"/>
      <w:pPr>
        <w:tabs>
          <w:tab w:val="num" w:pos="5040"/>
        </w:tabs>
        <w:ind w:left="5040" w:hanging="360"/>
      </w:pPr>
    </w:lvl>
    <w:lvl w:ilvl="7" w:tplc="D4C8BCE2" w:tentative="1">
      <w:start w:val="1"/>
      <w:numFmt w:val="lowerLetter"/>
      <w:lvlText w:val="%8."/>
      <w:lvlJc w:val="left"/>
      <w:pPr>
        <w:tabs>
          <w:tab w:val="num" w:pos="5760"/>
        </w:tabs>
        <w:ind w:left="5760" w:hanging="360"/>
      </w:pPr>
    </w:lvl>
    <w:lvl w:ilvl="8" w:tplc="B9ACA4E2" w:tentative="1">
      <w:start w:val="1"/>
      <w:numFmt w:val="lowerRoman"/>
      <w:lvlText w:val="%9."/>
      <w:lvlJc w:val="right"/>
      <w:pPr>
        <w:tabs>
          <w:tab w:val="num" w:pos="6480"/>
        </w:tabs>
        <w:ind w:left="6480" w:hanging="180"/>
      </w:pPr>
    </w:lvl>
  </w:abstractNum>
  <w:abstractNum w:abstractNumId="23" w15:restartNumberingAfterBreak="0">
    <w:nsid w:val="7A0261DE"/>
    <w:multiLevelType w:val="singleLevel"/>
    <w:tmpl w:val="F482CD74"/>
    <w:name w:val="_TableTOE2SS"/>
    <w:lvl w:ilvl="0">
      <w:start w:val="1"/>
      <w:numFmt w:val="upperLetter"/>
      <w:pStyle w:val="TableTOE2SS"/>
      <w:lvlText w:val="%1"/>
      <w:legacy w:legacy="1" w:legacySpace="0" w:legacyIndent="0"/>
      <w:lvlJc w:val="center"/>
      <w:pPr>
        <w:ind w:left="0" w:firstLine="0"/>
      </w:pPr>
    </w:lvl>
  </w:abstractNum>
  <w:abstractNum w:abstractNumId="24" w15:restartNumberingAfterBreak="0">
    <w:nsid w:val="7FEF4CE6"/>
    <w:multiLevelType w:val="multilevel"/>
    <w:tmpl w:val="AF54A566"/>
    <w:lvl w:ilvl="0">
      <w:start w:val="1"/>
      <w:numFmt w:val="upperRoman"/>
      <w:lvlText w:val="%1."/>
      <w:lvlJc w:val="left"/>
      <w:pPr>
        <w:tabs>
          <w:tab w:val="num" w:pos="720"/>
        </w:tabs>
        <w:ind w:left="720" w:hanging="720"/>
      </w:pPr>
      <w:rPr>
        <w:b/>
        <w:i w:val="0"/>
        <w:caps/>
        <w:smallCaps w:val="0"/>
        <w:strike w:val="0"/>
        <w:dstrike w:val="0"/>
        <w:outline w:val="0"/>
        <w:shadow w:val="0"/>
        <w:emboss w:val="0"/>
        <w:imprint w:val="0"/>
        <w:vanish w:val="0"/>
        <w:u w:val="none"/>
        <w:effect w:val="none"/>
        <w:vertAlign w:val="baseline"/>
      </w:rPr>
    </w:lvl>
    <w:lvl w:ilvl="1">
      <w:start w:val="1"/>
      <w:numFmt w:val="upperLetter"/>
      <w:lvlText w:val="%2."/>
      <w:lvlJc w:val="left"/>
      <w:pPr>
        <w:tabs>
          <w:tab w:val="num" w:pos="720"/>
        </w:tabs>
        <w:ind w:left="720" w:hanging="720"/>
      </w:pPr>
      <w:rPr>
        <w:b/>
        <w:i w:val="0"/>
        <w:caps w:val="0"/>
        <w:smallCaps w:val="0"/>
        <w:strike w:val="0"/>
        <w:dstrike w:val="0"/>
        <w:outline w:val="0"/>
        <w:shadow w:val="0"/>
        <w:emboss w:val="0"/>
        <w:imprint w:val="0"/>
        <w:vanish w:val="0"/>
        <w:u w:val="none"/>
        <w:effect w:val="none"/>
        <w:vertAlign w:val="baseline"/>
      </w:rPr>
    </w:lvl>
    <w:lvl w:ilvl="2">
      <w:start w:val="1"/>
      <w:numFmt w:val="decimal"/>
      <w:lvlText w:val="%3."/>
      <w:lvlJc w:val="left"/>
      <w:pPr>
        <w:tabs>
          <w:tab w:val="num" w:pos="720"/>
        </w:tabs>
        <w:ind w:left="720" w:hanging="72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1440"/>
        </w:tabs>
        <w:ind w:left="1440" w:hanging="72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2160"/>
        </w:tabs>
        <w:ind w:left="2160" w:hanging="720"/>
      </w:pPr>
      <w:rPr>
        <w:b w:val="0"/>
        <w:i w:val="0"/>
        <w:caps w:val="0"/>
        <w:smallCaps w:val="0"/>
        <w:strike w:val="0"/>
        <w:dstrike w:val="0"/>
        <w:outline w:val="0"/>
        <w:shadow w:val="0"/>
        <w:emboss w:val="0"/>
        <w:imprint w:val="0"/>
        <w:vanish w:val="0"/>
        <w:u w:val="none"/>
        <w:effect w:val="none"/>
        <w:vertAlign w:val="baseline"/>
      </w:rPr>
    </w:lvl>
    <w:lvl w:ilvl="5">
      <w:start w:val="1"/>
      <w:numFmt w:val="upperLetter"/>
      <w:lvlText w:val="%6."/>
      <w:lvlJc w:val="left"/>
      <w:pPr>
        <w:tabs>
          <w:tab w:val="num" w:pos="2880"/>
        </w:tabs>
        <w:ind w:left="2880" w:hanging="720"/>
      </w:pPr>
      <w:rPr>
        <w:b w:val="0"/>
        <w:i w:val="0"/>
        <w:caps w:val="0"/>
        <w:smallCaps w:val="0"/>
        <w:strike w:val="0"/>
        <w:dstrike w:val="0"/>
        <w:outline w:val="0"/>
        <w:shadow w:val="0"/>
        <w:emboss w:val="0"/>
        <w:imprint w:val="0"/>
        <w:vanish w:val="0"/>
        <w:u w:val="none"/>
        <w:effect w:val="none"/>
        <w:vertAlign w:val="baseline"/>
      </w:rPr>
    </w:lvl>
    <w:lvl w:ilvl="6">
      <w:start w:val="1"/>
      <w:numFmt w:val="decimal"/>
      <w:lvlText w:val="(%7)"/>
      <w:lvlJc w:val="left"/>
      <w:pPr>
        <w:tabs>
          <w:tab w:val="num" w:pos="3600"/>
        </w:tabs>
        <w:ind w:left="3600" w:hanging="720"/>
      </w:pPr>
      <w:rPr>
        <w:b w:val="0"/>
        <w:i w:val="0"/>
        <w:caps w:val="0"/>
        <w:smallCaps w:val="0"/>
        <w:strike w:val="0"/>
        <w:dstrike w:val="0"/>
        <w:outline w:val="0"/>
        <w:shadow w:val="0"/>
        <w:emboss w:val="0"/>
        <w:imprint w:val="0"/>
        <w:vanish w:val="0"/>
        <w:u w:val="none"/>
        <w:effect w:val="none"/>
        <w:vertAlign w:val="baseli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23"/>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22"/>
  </w:num>
  <w:num w:numId="13">
    <w:abstractNumId w:val="8"/>
  </w:num>
  <w:num w:numId="14">
    <w:abstractNumId w:val="6"/>
  </w:num>
  <w:num w:numId="15">
    <w:abstractNumId w:val="5"/>
  </w:num>
  <w:num w:numId="16">
    <w:abstractNumId w:val="4"/>
  </w:num>
  <w:num w:numId="17">
    <w:abstractNumId w:val="7"/>
  </w:num>
  <w:num w:numId="18">
    <w:abstractNumId w:val="3"/>
  </w:num>
  <w:num w:numId="19">
    <w:abstractNumId w:val="2"/>
  </w:num>
  <w:num w:numId="20">
    <w:abstractNumId w:val="1"/>
  </w:num>
  <w:num w:numId="21">
    <w:abstractNumId w:val="0"/>
  </w:num>
  <w:num w:numId="22">
    <w:abstractNumId w:val="16"/>
  </w:num>
  <w:num w:numId="23">
    <w:abstractNumId w:val="18"/>
  </w:num>
  <w:num w:numId="24">
    <w:abstractNumId w:val="11"/>
  </w:num>
  <w:num w:numId="25">
    <w:abstractNumId w:val="18"/>
    <w:lvlOverride w:ilvl="0">
      <w:startOverride w:val="1"/>
    </w:lvlOverride>
    <w:lvlOverride w:ilvl="1">
      <w:startOverride w:val="1"/>
    </w:lvlOverride>
    <w:lvlOverride w:ilvl="2">
      <w:startOverride w:val="1"/>
    </w:lvlOverride>
    <w:lvlOverride w:ilvl="3">
      <w:startOverride w:val="2"/>
    </w:lvlOverride>
  </w:num>
  <w:num w:numId="26">
    <w:abstractNumId w:val="18"/>
    <w:lvlOverride w:ilvl="0">
      <w:startOverride w:val="1"/>
    </w:lvlOverride>
    <w:lvlOverride w:ilvl="1">
      <w:startOverride w:val="1"/>
    </w:lvlOverride>
    <w:lvlOverride w:ilvl="2">
      <w:startOverride w:val="1"/>
    </w:lvlOverride>
    <w:lvlOverride w:ilvl="3">
      <w:startOverride w:val="2"/>
    </w:lvlOverride>
  </w:num>
  <w:num w:numId="27">
    <w:abstractNumId w:val="10"/>
  </w:num>
  <w:num w:numId="28">
    <w:abstractNumId w:val="12"/>
    <w:lvlOverride w:ilvl="0">
      <w:startOverride w:val="1"/>
    </w:lvlOverride>
  </w:num>
  <w:num w:numId="29">
    <w:abstractNumId w:val="18"/>
  </w:num>
  <w:num w:numId="30">
    <w:abstractNumId w:val="20"/>
    <w:lvlOverride w:ilvl="0">
      <w:startOverride w:val="1"/>
    </w:lvlOverride>
  </w:num>
  <w:num w:numId="31">
    <w:abstractNumId w:val="18"/>
  </w:num>
  <w:num w:numId="32">
    <w:abstractNumId w:val="18"/>
  </w:num>
  <w:num w:numId="33">
    <w:abstractNumId w:val="17"/>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8"/>
  </w:num>
  <w:num w:numId="37">
    <w:abstractNumId w:val="18"/>
  </w:num>
  <w:num w:numId="38">
    <w:abstractNumId w:val="18"/>
  </w:num>
  <w:num w:numId="39">
    <w:abstractNumId w:val="18"/>
  </w:num>
  <w:num w:numId="40">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481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nfowareActiveNumbering" w:val="Standard-43108576A-Standard_L-0-9-X"/>
    <w:docVar w:name="InfowareListDefs" w:val="Standard-43108576A-Standard_L-0-9-X"/>
    <w:docVar w:name="InfowareListDefsFriendly" w:val="Standard"/>
    <w:docVar w:name="zzmpFixedCurrentTOCScheme" w:val="Standard"/>
    <w:docVar w:name="zzmpFixedCurScheme" w:val="Standard"/>
    <w:docVar w:name="zzmpFixedCurScheme_9.0" w:val="1zzmpStandard"/>
    <w:docVar w:name="zzmpLTFontsClean" w:val="True"/>
    <w:docVar w:name="zzmpnSession" w:val="0.6131098"/>
    <w:docVar w:name="zzmpStandard" w:val="||Standard|2|3|1|1|0|9||1|0|1||1|0|1||1|0|1||1|0|0||1|0|0||1|0|0||1|0|0||1|0|0||"/>
  </w:docVars>
  <w:rsids>
    <w:rsidRoot w:val="00F6530F"/>
    <w:rsid w:val="00002E47"/>
    <w:rsid w:val="00011356"/>
    <w:rsid w:val="00021305"/>
    <w:rsid w:val="00032663"/>
    <w:rsid w:val="0004120F"/>
    <w:rsid w:val="00050BD3"/>
    <w:rsid w:val="00056B8B"/>
    <w:rsid w:val="0006065A"/>
    <w:rsid w:val="00072797"/>
    <w:rsid w:val="00080323"/>
    <w:rsid w:val="00092FDB"/>
    <w:rsid w:val="00093113"/>
    <w:rsid w:val="00093D83"/>
    <w:rsid w:val="000A1AB8"/>
    <w:rsid w:val="000A2307"/>
    <w:rsid w:val="000A557E"/>
    <w:rsid w:val="000B23B6"/>
    <w:rsid w:val="000B7D94"/>
    <w:rsid w:val="00104425"/>
    <w:rsid w:val="001578BF"/>
    <w:rsid w:val="00157FE1"/>
    <w:rsid w:val="001600F5"/>
    <w:rsid w:val="0016358E"/>
    <w:rsid w:val="001859C8"/>
    <w:rsid w:val="001B7DE3"/>
    <w:rsid w:val="001D1F49"/>
    <w:rsid w:val="001D578E"/>
    <w:rsid w:val="001D582F"/>
    <w:rsid w:val="001E4A4D"/>
    <w:rsid w:val="001F69B6"/>
    <w:rsid w:val="00240BCF"/>
    <w:rsid w:val="002462AD"/>
    <w:rsid w:val="00246B8A"/>
    <w:rsid w:val="002804A8"/>
    <w:rsid w:val="002918E2"/>
    <w:rsid w:val="002A2CE1"/>
    <w:rsid w:val="002A675E"/>
    <w:rsid w:val="002B3325"/>
    <w:rsid w:val="002E4850"/>
    <w:rsid w:val="00313053"/>
    <w:rsid w:val="00315D19"/>
    <w:rsid w:val="00323055"/>
    <w:rsid w:val="00356E71"/>
    <w:rsid w:val="00374ED0"/>
    <w:rsid w:val="00390112"/>
    <w:rsid w:val="00392DF5"/>
    <w:rsid w:val="003A6DAD"/>
    <w:rsid w:val="003C6C57"/>
    <w:rsid w:val="003D2698"/>
    <w:rsid w:val="003F0F85"/>
    <w:rsid w:val="004109D3"/>
    <w:rsid w:val="004265D1"/>
    <w:rsid w:val="0043064A"/>
    <w:rsid w:val="00446CF5"/>
    <w:rsid w:val="00462B56"/>
    <w:rsid w:val="00466627"/>
    <w:rsid w:val="0047654F"/>
    <w:rsid w:val="00490E4F"/>
    <w:rsid w:val="004B3DD5"/>
    <w:rsid w:val="004B47D2"/>
    <w:rsid w:val="004D14F4"/>
    <w:rsid w:val="004D5E53"/>
    <w:rsid w:val="004F67D8"/>
    <w:rsid w:val="00517505"/>
    <w:rsid w:val="00530D73"/>
    <w:rsid w:val="00552CD7"/>
    <w:rsid w:val="00555571"/>
    <w:rsid w:val="00582903"/>
    <w:rsid w:val="00584CBF"/>
    <w:rsid w:val="0059477C"/>
    <w:rsid w:val="005A60A0"/>
    <w:rsid w:val="005B282F"/>
    <w:rsid w:val="005B544A"/>
    <w:rsid w:val="005C1680"/>
    <w:rsid w:val="00611C16"/>
    <w:rsid w:val="00613464"/>
    <w:rsid w:val="00620C0D"/>
    <w:rsid w:val="00622DD7"/>
    <w:rsid w:val="00627859"/>
    <w:rsid w:val="00637589"/>
    <w:rsid w:val="00637642"/>
    <w:rsid w:val="00647E9C"/>
    <w:rsid w:val="006523E7"/>
    <w:rsid w:val="00654B91"/>
    <w:rsid w:val="00665F8F"/>
    <w:rsid w:val="006708B6"/>
    <w:rsid w:val="00675B52"/>
    <w:rsid w:val="0068337F"/>
    <w:rsid w:val="006A0F39"/>
    <w:rsid w:val="006A3144"/>
    <w:rsid w:val="006A3CD3"/>
    <w:rsid w:val="006C2AB2"/>
    <w:rsid w:val="006F468A"/>
    <w:rsid w:val="007046AE"/>
    <w:rsid w:val="00704EE7"/>
    <w:rsid w:val="007103E5"/>
    <w:rsid w:val="0074522E"/>
    <w:rsid w:val="007A1A6B"/>
    <w:rsid w:val="007C0BE6"/>
    <w:rsid w:val="007D7E3F"/>
    <w:rsid w:val="007E177D"/>
    <w:rsid w:val="007E6267"/>
    <w:rsid w:val="007E66BE"/>
    <w:rsid w:val="007E6AD1"/>
    <w:rsid w:val="007F0D48"/>
    <w:rsid w:val="00800E8F"/>
    <w:rsid w:val="0080179D"/>
    <w:rsid w:val="00815F07"/>
    <w:rsid w:val="008240BE"/>
    <w:rsid w:val="00830F07"/>
    <w:rsid w:val="00840EC0"/>
    <w:rsid w:val="0086437C"/>
    <w:rsid w:val="00886202"/>
    <w:rsid w:val="008B6CC4"/>
    <w:rsid w:val="008D1A4E"/>
    <w:rsid w:val="008E27A8"/>
    <w:rsid w:val="009215FD"/>
    <w:rsid w:val="00942208"/>
    <w:rsid w:val="00960732"/>
    <w:rsid w:val="00973081"/>
    <w:rsid w:val="0097442C"/>
    <w:rsid w:val="009A6A72"/>
    <w:rsid w:val="009B2F08"/>
    <w:rsid w:val="009B73F2"/>
    <w:rsid w:val="009D1899"/>
    <w:rsid w:val="009E1806"/>
    <w:rsid w:val="009F2724"/>
    <w:rsid w:val="00A00935"/>
    <w:rsid w:val="00A04321"/>
    <w:rsid w:val="00A35638"/>
    <w:rsid w:val="00A56C6A"/>
    <w:rsid w:val="00A6011C"/>
    <w:rsid w:val="00A62C8F"/>
    <w:rsid w:val="00A73928"/>
    <w:rsid w:val="00A86C68"/>
    <w:rsid w:val="00A9087C"/>
    <w:rsid w:val="00A9178E"/>
    <w:rsid w:val="00AC3923"/>
    <w:rsid w:val="00AD1E82"/>
    <w:rsid w:val="00AD5EB9"/>
    <w:rsid w:val="00AD66C3"/>
    <w:rsid w:val="00AE4C37"/>
    <w:rsid w:val="00AF1775"/>
    <w:rsid w:val="00AF7302"/>
    <w:rsid w:val="00B42245"/>
    <w:rsid w:val="00B439A5"/>
    <w:rsid w:val="00B54D11"/>
    <w:rsid w:val="00B93B8F"/>
    <w:rsid w:val="00B94144"/>
    <w:rsid w:val="00BA45AE"/>
    <w:rsid w:val="00BA5664"/>
    <w:rsid w:val="00BC2431"/>
    <w:rsid w:val="00BC4A2B"/>
    <w:rsid w:val="00BE5FA9"/>
    <w:rsid w:val="00BF493F"/>
    <w:rsid w:val="00C122B8"/>
    <w:rsid w:val="00C148BD"/>
    <w:rsid w:val="00C21435"/>
    <w:rsid w:val="00C53665"/>
    <w:rsid w:val="00C559D6"/>
    <w:rsid w:val="00C93609"/>
    <w:rsid w:val="00CA1935"/>
    <w:rsid w:val="00CC38E2"/>
    <w:rsid w:val="00D22FD4"/>
    <w:rsid w:val="00D368AC"/>
    <w:rsid w:val="00D53D85"/>
    <w:rsid w:val="00D7669F"/>
    <w:rsid w:val="00D83E7C"/>
    <w:rsid w:val="00D937DE"/>
    <w:rsid w:val="00D93B21"/>
    <w:rsid w:val="00DA2A7B"/>
    <w:rsid w:val="00DA5258"/>
    <w:rsid w:val="00DE7A07"/>
    <w:rsid w:val="00DF40C6"/>
    <w:rsid w:val="00E068EA"/>
    <w:rsid w:val="00E06C07"/>
    <w:rsid w:val="00E14401"/>
    <w:rsid w:val="00E21E3B"/>
    <w:rsid w:val="00E71324"/>
    <w:rsid w:val="00E73C0A"/>
    <w:rsid w:val="00E75F07"/>
    <w:rsid w:val="00E94F2D"/>
    <w:rsid w:val="00EA5866"/>
    <w:rsid w:val="00EE1304"/>
    <w:rsid w:val="00F051AD"/>
    <w:rsid w:val="00F12721"/>
    <w:rsid w:val="00F46095"/>
    <w:rsid w:val="00F55F03"/>
    <w:rsid w:val="00F60091"/>
    <w:rsid w:val="00F6530F"/>
    <w:rsid w:val="00F6543B"/>
    <w:rsid w:val="00F67300"/>
    <w:rsid w:val="00F83C00"/>
    <w:rsid w:val="00F93620"/>
    <w:rsid w:val="00FB1D3D"/>
    <w:rsid w:val="00FB6220"/>
    <w:rsid w:val="00FD58F6"/>
    <w:rsid w:val="00FD77AC"/>
    <w:rsid w:val="00FE6240"/>
    <w:rsid w:val="00FF33C1"/>
    <w:rsid w:val="00FF40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qFormat/>
    <w:rPr>
      <w:rFonts w:eastAsia="Times New Roman"/>
      <w:color w:val="000000"/>
      <w:kern w:val="2"/>
      <w:sz w:val="22"/>
    </w:rPr>
  </w:style>
  <w:style w:type="paragraph" w:styleId="Heading1">
    <w:name w:val="heading 1"/>
    <w:basedOn w:val="Normal"/>
    <w:next w:val="BodyText"/>
    <w:qFormat/>
    <w:pPr>
      <w:pageBreakBefore/>
      <w:numPr>
        <w:numId w:val="3"/>
      </w:numPr>
      <w:pBdr>
        <w:top w:val="single" w:sz="12" w:space="3" w:color="000080"/>
        <w:left w:val="single" w:sz="12" w:space="2" w:color="000080"/>
        <w:bottom w:val="single" w:sz="12" w:space="3" w:color="000080"/>
        <w:right w:val="single" w:sz="12" w:space="2" w:color="000080"/>
      </w:pBdr>
      <w:shd w:val="clear" w:color="000080" w:fill="000080"/>
      <w:spacing w:after="60"/>
      <w:jc w:val="center"/>
      <w:outlineLvl w:val="0"/>
    </w:pPr>
    <w:rPr>
      <w:b/>
      <w:color w:val="FFFFFF"/>
      <w:lang w:bidi="he-IL"/>
    </w:rPr>
  </w:style>
  <w:style w:type="paragraph" w:styleId="Heading2">
    <w:name w:val="heading 2"/>
    <w:basedOn w:val="Normal"/>
    <w:next w:val="BodyText"/>
    <w:qFormat/>
    <w:pPr>
      <w:keepNext/>
      <w:numPr>
        <w:ilvl w:val="1"/>
        <w:numId w:val="4"/>
      </w:numPr>
      <w:pBdr>
        <w:top w:val="single" w:sz="12" w:space="4" w:color="000080"/>
        <w:left w:val="single" w:sz="12" w:space="2" w:color="000080"/>
        <w:bottom w:val="single" w:sz="12" w:space="3" w:color="000080"/>
        <w:right w:val="single" w:sz="12" w:space="2" w:color="000080"/>
      </w:pBdr>
      <w:shd w:val="clear" w:color="C0C0C0" w:fill="auto"/>
      <w:spacing w:after="60"/>
      <w:jc w:val="center"/>
      <w:outlineLvl w:val="1"/>
    </w:pPr>
    <w:rPr>
      <w:b/>
      <w:bCs/>
      <w:color w:val="000080"/>
      <w:lang w:bidi="he-IL"/>
    </w:rPr>
  </w:style>
  <w:style w:type="paragraph" w:styleId="Heading3">
    <w:name w:val="heading 3"/>
    <w:basedOn w:val="Normal"/>
    <w:next w:val="BodyText"/>
    <w:qFormat/>
    <w:pPr>
      <w:keepNext/>
      <w:numPr>
        <w:ilvl w:val="2"/>
        <w:numId w:val="5"/>
      </w:numPr>
      <w:overflowPunct w:val="0"/>
      <w:autoSpaceDE w:val="0"/>
      <w:autoSpaceDN w:val="0"/>
      <w:adjustRightInd w:val="0"/>
      <w:spacing w:before="220"/>
      <w:textAlignment w:val="baseline"/>
      <w:outlineLvl w:val="2"/>
    </w:pPr>
    <w:rPr>
      <w:b/>
      <w:lang w:bidi="he-IL"/>
    </w:rPr>
  </w:style>
  <w:style w:type="paragraph" w:styleId="Heading4">
    <w:name w:val="heading 4"/>
    <w:basedOn w:val="Normal"/>
    <w:next w:val="BodyText"/>
    <w:qFormat/>
    <w:pPr>
      <w:keepNext/>
      <w:numPr>
        <w:ilvl w:val="3"/>
        <w:numId w:val="6"/>
      </w:numPr>
      <w:overflowPunct w:val="0"/>
      <w:autoSpaceDE w:val="0"/>
      <w:autoSpaceDN w:val="0"/>
      <w:adjustRightInd w:val="0"/>
      <w:spacing w:before="220"/>
      <w:textAlignment w:val="baseline"/>
      <w:outlineLvl w:val="3"/>
    </w:pPr>
    <w:rPr>
      <w:b/>
      <w:bCs/>
      <w:lang w:bidi="he-IL"/>
    </w:rPr>
  </w:style>
  <w:style w:type="paragraph" w:styleId="Heading5">
    <w:name w:val="heading 5"/>
    <w:basedOn w:val="Normal"/>
    <w:next w:val="BodyText"/>
    <w:qFormat/>
    <w:pPr>
      <w:keepNext/>
      <w:numPr>
        <w:ilvl w:val="4"/>
        <w:numId w:val="7"/>
      </w:numPr>
      <w:overflowPunct w:val="0"/>
      <w:autoSpaceDE w:val="0"/>
      <w:autoSpaceDN w:val="0"/>
      <w:adjustRightInd w:val="0"/>
      <w:spacing w:before="220"/>
      <w:textAlignment w:val="baseline"/>
      <w:outlineLvl w:val="4"/>
    </w:pPr>
    <w:rPr>
      <w:b/>
      <w:bCs/>
      <w:lang w:bidi="he-IL"/>
    </w:rPr>
  </w:style>
  <w:style w:type="paragraph" w:styleId="Heading6">
    <w:name w:val="heading 6"/>
    <w:basedOn w:val="Normal"/>
    <w:next w:val="BodyText"/>
    <w:qFormat/>
    <w:pPr>
      <w:keepNext/>
      <w:numPr>
        <w:ilvl w:val="5"/>
        <w:numId w:val="8"/>
      </w:numPr>
      <w:overflowPunct w:val="0"/>
      <w:autoSpaceDE w:val="0"/>
      <w:autoSpaceDN w:val="0"/>
      <w:adjustRightInd w:val="0"/>
      <w:spacing w:before="220"/>
      <w:textAlignment w:val="baseline"/>
      <w:outlineLvl w:val="5"/>
    </w:pPr>
    <w:rPr>
      <w:b/>
      <w:bCs/>
      <w:lang w:bidi="he-IL"/>
    </w:rPr>
  </w:style>
  <w:style w:type="paragraph" w:styleId="Heading7">
    <w:name w:val="heading 7"/>
    <w:basedOn w:val="Normal"/>
    <w:next w:val="BodyText"/>
    <w:qFormat/>
    <w:pPr>
      <w:keepNext/>
      <w:numPr>
        <w:ilvl w:val="6"/>
        <w:numId w:val="9"/>
      </w:numPr>
      <w:overflowPunct w:val="0"/>
      <w:autoSpaceDE w:val="0"/>
      <w:autoSpaceDN w:val="0"/>
      <w:adjustRightInd w:val="0"/>
      <w:spacing w:before="220"/>
      <w:textAlignment w:val="baseline"/>
      <w:outlineLvl w:val="6"/>
    </w:pPr>
    <w:rPr>
      <w:b/>
      <w:bCs/>
      <w:lang w:bidi="he-IL"/>
    </w:rPr>
  </w:style>
  <w:style w:type="paragraph" w:styleId="Heading8">
    <w:name w:val="heading 8"/>
    <w:aliases w:val="AppendixSubHead"/>
    <w:basedOn w:val="Normal"/>
    <w:next w:val="BodyText"/>
    <w:qFormat/>
    <w:pPr>
      <w:keepNext/>
      <w:numPr>
        <w:ilvl w:val="7"/>
        <w:numId w:val="10"/>
      </w:numPr>
      <w:pBdr>
        <w:top w:val="single" w:sz="12" w:space="4" w:color="000080"/>
        <w:left w:val="single" w:sz="12" w:space="2" w:color="000080"/>
        <w:bottom w:val="single" w:sz="12" w:space="3" w:color="000080"/>
        <w:right w:val="single" w:sz="12" w:space="2" w:color="000080"/>
      </w:pBdr>
      <w:overflowPunct w:val="0"/>
      <w:autoSpaceDE w:val="0"/>
      <w:autoSpaceDN w:val="0"/>
      <w:adjustRightInd w:val="0"/>
      <w:spacing w:after="60"/>
      <w:jc w:val="center"/>
      <w:textAlignment w:val="baseline"/>
      <w:outlineLvl w:val="7"/>
    </w:pPr>
    <w:rPr>
      <w:b/>
      <w:bCs/>
      <w:color w:val="000080"/>
      <w:lang w:bidi="he-IL"/>
    </w:rPr>
  </w:style>
  <w:style w:type="paragraph" w:styleId="Heading9">
    <w:name w:val="heading 9"/>
    <w:aliases w:val="AppendixBodyHead"/>
    <w:basedOn w:val="Normal"/>
    <w:next w:val="BodyText"/>
    <w:qFormat/>
    <w:pPr>
      <w:keepNext/>
      <w:numPr>
        <w:ilvl w:val="8"/>
        <w:numId w:val="11"/>
      </w:numPr>
      <w:shd w:val="clear" w:color="C0C0C0" w:fill="auto"/>
      <w:overflowPunct w:val="0"/>
      <w:autoSpaceDE w:val="0"/>
      <w:autoSpaceDN w:val="0"/>
      <w:adjustRightInd w:val="0"/>
      <w:spacing w:before="220"/>
      <w:textAlignment w:val="baseline"/>
      <w:outlineLvl w:val="8"/>
    </w:pPr>
    <w:rPr>
      <w:b/>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ween">
    <w:name w:val="_Between"/>
    <w:basedOn w:val="Normal"/>
    <w:next w:val="BodyText"/>
    <w:rPr>
      <w:sz w:val="12"/>
    </w:rPr>
  </w:style>
  <w:style w:type="paragraph" w:customStyle="1" w:styleId="BodyText">
    <w:name w:val="_BodyText"/>
    <w:basedOn w:val="Normal"/>
    <w:pPr>
      <w:spacing w:before="220"/>
    </w:pPr>
  </w:style>
  <w:style w:type="paragraph" w:customStyle="1" w:styleId="BodyHeading">
    <w:name w:val="_BodyHeading"/>
    <w:basedOn w:val="BodyText"/>
    <w:next w:val="BodyText"/>
    <w:pPr>
      <w:keepNext/>
      <w:spacing w:before="440"/>
    </w:pPr>
    <w:rPr>
      <w:b/>
    </w:rPr>
  </w:style>
  <w:style w:type="paragraph" w:customStyle="1" w:styleId="BodyTextFirstPagePara">
    <w:name w:val="_BodyTextFirstPagePara"/>
    <w:basedOn w:val="BodyText"/>
    <w:next w:val="BodyText"/>
    <w:pPr>
      <w:spacing w:before="0"/>
    </w:pPr>
  </w:style>
  <w:style w:type="paragraph" w:customStyle="1" w:styleId="Continued">
    <w:name w:val="_Continued"/>
    <w:basedOn w:val="Normal"/>
    <w:pPr>
      <w:jc w:val="right"/>
    </w:pPr>
    <w:rPr>
      <w:i/>
      <w:sz w:val="14"/>
    </w:rPr>
  </w:style>
  <w:style w:type="paragraph" w:customStyle="1" w:styleId="DocTop">
    <w:name w:val="_DocTop"/>
    <w:basedOn w:val="Normal"/>
    <w:pPr>
      <w:spacing w:after="800"/>
      <w:ind w:left="-3168"/>
    </w:pPr>
    <w:rPr>
      <w:sz w:val="16"/>
    </w:rPr>
  </w:style>
  <w:style w:type="paragraph" w:customStyle="1" w:styleId="Footnote">
    <w:name w:val="_Footnote"/>
    <w:basedOn w:val="Normal"/>
    <w:pPr>
      <w:numPr>
        <w:numId w:val="12"/>
      </w:numPr>
      <w:tabs>
        <w:tab w:val="clear" w:pos="360"/>
        <w:tab w:val="left" w:pos="216"/>
      </w:tabs>
      <w:ind w:left="216" w:hanging="216"/>
    </w:pPr>
    <w:rPr>
      <w:sz w:val="14"/>
    </w:rPr>
  </w:style>
  <w:style w:type="paragraph" w:customStyle="1" w:styleId="Headline">
    <w:name w:val="_Headline"/>
    <w:basedOn w:val="Normal"/>
    <w:pPr>
      <w:spacing w:line="440" w:lineRule="exact"/>
    </w:pPr>
    <w:rPr>
      <w:b/>
      <w:sz w:val="44"/>
    </w:rPr>
  </w:style>
  <w:style w:type="paragraph" w:customStyle="1" w:styleId="Message">
    <w:name w:val="_Message"/>
    <w:basedOn w:val="Normal"/>
    <w:pPr>
      <w:spacing w:after="280" w:line="340" w:lineRule="atLeast"/>
    </w:pPr>
    <w:rPr>
      <w:b/>
      <w:i/>
      <w:sz w:val="28"/>
    </w:rPr>
  </w:style>
  <w:style w:type="paragraph" w:customStyle="1" w:styleId="Subhead">
    <w:name w:val="_Subhead"/>
    <w:basedOn w:val="Normal"/>
    <w:pPr>
      <w:spacing w:before="40"/>
    </w:pPr>
    <w:rPr>
      <w:b/>
      <w:sz w:val="28"/>
    </w:rPr>
  </w:style>
  <w:style w:type="paragraph" w:customStyle="1" w:styleId="TableColHeadThick">
    <w:name w:val="_TableColHeadThick"/>
    <w:basedOn w:val="TableText"/>
    <w:pPr>
      <w:keepNext/>
      <w:pBdr>
        <w:top w:val="single" w:sz="2" w:space="3" w:color="FFFFFF"/>
        <w:left w:val="single" w:sz="2" w:space="8" w:color="FFFFFF"/>
        <w:bottom w:val="single" w:sz="24" w:space="3" w:color="000000"/>
        <w:right w:val="single" w:sz="2" w:space="8" w:color="FFFFFF"/>
      </w:pBdr>
      <w:spacing w:before="0" w:after="0"/>
      <w:jc w:val="center"/>
    </w:pPr>
    <w:rPr>
      <w:b/>
    </w:rPr>
  </w:style>
  <w:style w:type="paragraph" w:customStyle="1" w:styleId="TableColEndThick">
    <w:name w:val="_TableColEndThick"/>
    <w:basedOn w:val="TableColHeadThick"/>
    <w:pPr>
      <w:keepNext w:val="0"/>
      <w:pBdr>
        <w:top w:val="single" w:sz="2" w:space="0" w:color="FFFFFF"/>
        <w:bottom w:val="single" w:sz="24" w:space="0" w:color="000000"/>
      </w:pBdr>
      <w:jc w:val="left"/>
    </w:pPr>
    <w:rPr>
      <w:b w:val="0"/>
      <w:bCs/>
      <w:sz w:val="6"/>
    </w:rPr>
  </w:style>
  <w:style w:type="paragraph" w:customStyle="1" w:styleId="TableColHeadBlack">
    <w:name w:val="_TableColHeadBlack"/>
    <w:basedOn w:val="TableText"/>
    <w:pPr>
      <w:keepNext/>
      <w:pBdr>
        <w:top w:val="single" w:sz="8" w:space="3" w:color="FFFFFF"/>
        <w:left w:val="single" w:sz="8" w:space="3" w:color="FFFFFF"/>
        <w:bottom w:val="single" w:sz="8" w:space="3" w:color="FFFFFF"/>
        <w:right w:val="single" w:sz="8" w:space="3" w:color="FFFFFF"/>
      </w:pBdr>
      <w:shd w:val="clear" w:color="auto" w:fill="000000"/>
      <w:spacing w:before="0" w:after="0"/>
      <w:jc w:val="center"/>
    </w:pPr>
    <w:rPr>
      <w:b/>
      <w:color w:val="FFFFFF"/>
    </w:rPr>
  </w:style>
  <w:style w:type="paragraph" w:customStyle="1" w:styleId="TableColHeadBlackSub">
    <w:name w:val="_TableColHeadBlackSub"/>
    <w:basedOn w:val="TableText"/>
    <w:pPr>
      <w:keepNext/>
      <w:pBdr>
        <w:top w:val="single" w:sz="2" w:space="3" w:color="FFFFFF"/>
        <w:left w:val="single" w:sz="2" w:space="0" w:color="FFFFFF"/>
        <w:bottom w:val="single" w:sz="6" w:space="3" w:color="000000"/>
        <w:right w:val="single" w:sz="2" w:space="0" w:color="FFFFFF"/>
      </w:pBdr>
      <w:spacing w:before="0" w:after="0"/>
    </w:pPr>
    <w:rPr>
      <w:b/>
    </w:rPr>
  </w:style>
  <w:style w:type="paragraph" w:customStyle="1" w:styleId="TableColHeadBlue">
    <w:name w:val="_TableColHeadBlue"/>
    <w:basedOn w:val="TableText"/>
    <w:pPr>
      <w:keepNext/>
      <w:pBdr>
        <w:top w:val="single" w:sz="8" w:space="3" w:color="FFFFFF"/>
        <w:left w:val="single" w:sz="8" w:space="3" w:color="FFFFFF"/>
        <w:bottom w:val="single" w:sz="8" w:space="3" w:color="FFFFFF"/>
        <w:right w:val="single" w:sz="8" w:space="3" w:color="FFFFFF"/>
      </w:pBdr>
      <w:shd w:val="clear" w:color="auto" w:fill="000080"/>
      <w:spacing w:before="0" w:after="0"/>
      <w:jc w:val="center"/>
    </w:pPr>
    <w:rPr>
      <w:b/>
      <w:color w:val="FFFFFF"/>
    </w:rPr>
  </w:style>
  <w:style w:type="paragraph" w:customStyle="1" w:styleId="TableColHeadSuper">
    <w:name w:val="_TableColHeadSuper"/>
    <w:basedOn w:val="TableText"/>
    <w:pPr>
      <w:keepNext/>
      <w:pBdr>
        <w:top w:val="single" w:sz="2" w:space="3" w:color="FFFFFF"/>
        <w:left w:val="single" w:sz="2" w:space="0" w:color="FFFFFF"/>
        <w:bottom w:val="single" w:sz="6" w:space="3" w:color="000000"/>
        <w:right w:val="single" w:sz="2" w:space="0" w:color="FFFFFF"/>
      </w:pBdr>
      <w:spacing w:before="0" w:after="0"/>
      <w:jc w:val="center"/>
    </w:pPr>
    <w:rPr>
      <w:b/>
    </w:rPr>
  </w:style>
  <w:style w:type="paragraph" w:customStyle="1" w:styleId="TableRowHeadBlack">
    <w:name w:val="_TableRowHeadBlack"/>
    <w:basedOn w:val="TableText"/>
    <w:pPr>
      <w:pBdr>
        <w:top w:val="single" w:sz="8" w:space="3" w:color="FFFFFF"/>
        <w:left w:val="single" w:sz="8" w:space="3" w:color="FFFFFF"/>
        <w:bottom w:val="single" w:sz="8" w:space="3" w:color="FFFFFF"/>
        <w:right w:val="single" w:sz="8" w:space="3" w:color="FFFFFF"/>
      </w:pBdr>
      <w:shd w:val="clear" w:color="000080" w:fill="000000"/>
      <w:spacing w:before="0" w:after="0"/>
    </w:pPr>
    <w:rPr>
      <w:b/>
      <w:bCs/>
      <w:color w:val="FFFFFF"/>
    </w:rPr>
  </w:style>
  <w:style w:type="paragraph" w:customStyle="1" w:styleId="TableRowHeadBlue">
    <w:name w:val="_TableRowHeadBlue"/>
    <w:basedOn w:val="TableText"/>
    <w:pPr>
      <w:pBdr>
        <w:top w:val="single" w:sz="8" w:space="3" w:color="FFFFFF"/>
        <w:left w:val="single" w:sz="8" w:space="3" w:color="FFFFFF"/>
        <w:bottom w:val="single" w:sz="8" w:space="3" w:color="FFFFFF"/>
        <w:right w:val="single" w:sz="8" w:space="3" w:color="FFFFFF"/>
      </w:pBdr>
      <w:shd w:val="clear" w:color="000080" w:fill="000080"/>
      <w:spacing w:before="0" w:after="0"/>
    </w:pPr>
    <w:rPr>
      <w:b/>
      <w:color w:val="FFFFFF"/>
    </w:rPr>
  </w:style>
  <w:style w:type="paragraph" w:customStyle="1" w:styleId="TableRowHeadGrey">
    <w:name w:val="_TableRowHeadGrey"/>
    <w:basedOn w:val="TableText"/>
    <w:pPr>
      <w:pBdr>
        <w:top w:val="single" w:sz="8" w:space="3" w:color="FFFFFF"/>
        <w:left w:val="single" w:sz="8" w:space="3" w:color="FFFFFF"/>
        <w:bottom w:val="single" w:sz="8" w:space="3" w:color="FFFFFF"/>
        <w:right w:val="single" w:sz="8" w:space="3" w:color="FFFFFF"/>
      </w:pBdr>
      <w:shd w:val="clear" w:color="auto" w:fill="C0C0C0"/>
      <w:spacing w:before="0" w:after="0"/>
    </w:pPr>
  </w:style>
  <w:style w:type="paragraph" w:customStyle="1" w:styleId="TableText">
    <w:name w:val="_TableText"/>
    <w:basedOn w:val="Normal"/>
    <w:pPr>
      <w:spacing w:before="60" w:after="60"/>
    </w:pPr>
    <w:rPr>
      <w:kern w:val="0"/>
      <w:szCs w:val="24"/>
      <w:lang w:bidi="he-IL"/>
    </w:rPr>
  </w:style>
  <w:style w:type="paragraph" w:customStyle="1" w:styleId="TableTOE1ES">
    <w:name w:val="_TableTOE1ES"/>
    <w:basedOn w:val="TableText"/>
    <w:pPr>
      <w:pBdr>
        <w:top w:val="single" w:sz="8" w:space="3" w:color="FFFFFF"/>
        <w:left w:val="single" w:sz="8" w:space="3" w:color="FFFFFF"/>
        <w:bottom w:val="single" w:sz="8" w:space="3" w:color="FFFFFF"/>
        <w:right w:val="single" w:sz="8" w:space="3" w:color="FFFFFF"/>
      </w:pBdr>
      <w:shd w:val="solid" w:color="000080" w:fill="auto"/>
      <w:overflowPunct w:val="0"/>
      <w:autoSpaceDE w:val="0"/>
      <w:autoSpaceDN w:val="0"/>
      <w:adjustRightInd w:val="0"/>
      <w:spacing w:before="0" w:after="0"/>
      <w:jc w:val="center"/>
      <w:textAlignment w:val="baseline"/>
    </w:pPr>
    <w:rPr>
      <w:b/>
      <w:color w:val="FFFFFF"/>
    </w:rPr>
  </w:style>
  <w:style w:type="paragraph" w:customStyle="1" w:styleId="TableTOE1SS">
    <w:name w:val="_TableTOE1SS"/>
    <w:basedOn w:val="TableText"/>
    <w:pPr>
      <w:numPr>
        <w:numId w:val="1"/>
      </w:numPr>
      <w:jc w:val="center"/>
    </w:pPr>
    <w:rPr>
      <w:b/>
    </w:rPr>
  </w:style>
  <w:style w:type="paragraph" w:customStyle="1" w:styleId="TableTOE2ES">
    <w:name w:val="_TableTOE2ES"/>
    <w:basedOn w:val="TableTOE1ES"/>
    <w:pPr>
      <w:shd w:val="clear" w:color="000080" w:fill="C0C0C0"/>
    </w:pPr>
    <w:rPr>
      <w:b w:val="0"/>
      <w:color w:val="000000"/>
    </w:rPr>
  </w:style>
  <w:style w:type="paragraph" w:customStyle="1" w:styleId="TableTOE2SS">
    <w:name w:val="_TableTOE2SS"/>
    <w:basedOn w:val="TableTOE1SS"/>
    <w:pPr>
      <w:numPr>
        <w:numId w:val="2"/>
      </w:numPr>
    </w:pPr>
    <w:rPr>
      <w:bCs/>
    </w:rPr>
  </w:style>
  <w:style w:type="character" w:styleId="CommentReference">
    <w:name w:val="annotation reference"/>
    <w:basedOn w:val="DefaultParagraphFont"/>
    <w:semiHidden/>
    <w:rPr>
      <w:b/>
      <w:caps/>
      <w:noProof w:val="0"/>
      <w:vanish/>
      <w:color w:val="FF00FF"/>
      <w:sz w:val="22"/>
      <w:vertAlign w:val="baseline"/>
      <w:lang w:val="en-US"/>
    </w:rPr>
  </w:style>
  <w:style w:type="paragraph" w:styleId="CommentText">
    <w:name w:val="annotation text"/>
    <w:basedOn w:val="BodyText"/>
    <w:semiHidden/>
    <w:pPr>
      <w:ind w:right="-2160"/>
    </w:pPr>
    <w:rPr>
      <w:b/>
    </w:rPr>
  </w:style>
  <w:style w:type="paragraph" w:styleId="DocumentMap">
    <w:name w:val="Document Map"/>
    <w:basedOn w:val="Normal"/>
    <w:semiHidden/>
    <w:pPr>
      <w:shd w:val="clear" w:color="auto" w:fill="000080"/>
    </w:pPr>
    <w:rPr>
      <w:rFonts w:ascii="Tahoma" w:hAnsi="Tahoma"/>
      <w:color w:val="FFFFFF"/>
    </w:rPr>
  </w:style>
  <w:style w:type="character" w:styleId="EndnoteReference">
    <w:name w:val="endnote reference"/>
    <w:basedOn w:val="DefaultParagraphFont"/>
    <w:semiHidden/>
    <w:rPr>
      <w:noProof w:val="0"/>
      <w:vertAlign w:val="superscript"/>
      <w:lang w:val="en-US"/>
    </w:rPr>
  </w:style>
  <w:style w:type="paragraph" w:styleId="EndnoteText">
    <w:name w:val="endnote text"/>
    <w:basedOn w:val="Normal"/>
    <w:semiHidden/>
    <w:pPr>
      <w:ind w:left="72" w:hanging="72"/>
    </w:pPr>
    <w:rPr>
      <w:sz w:val="14"/>
    </w:rPr>
  </w:style>
  <w:style w:type="paragraph" w:styleId="Footer">
    <w:name w:val="footer"/>
    <w:basedOn w:val="Normal"/>
    <w:pPr>
      <w:ind w:right="1080"/>
    </w:pPr>
    <w:rPr>
      <w:sz w:val="16"/>
    </w:rPr>
  </w:style>
  <w:style w:type="character" w:styleId="FootnoteReference">
    <w:name w:val="footnote reference"/>
    <w:basedOn w:val="DefaultParagraphFont"/>
    <w:semiHidden/>
    <w:rPr>
      <w:noProof w:val="0"/>
      <w:vertAlign w:val="superscript"/>
      <w:lang w:val="en-US"/>
    </w:rPr>
  </w:style>
  <w:style w:type="paragraph" w:styleId="FootnoteText">
    <w:name w:val="footnote text"/>
    <w:basedOn w:val="Normal"/>
    <w:semiHidden/>
    <w:pPr>
      <w:ind w:left="72" w:hanging="72"/>
    </w:pPr>
    <w:rPr>
      <w:sz w:val="14"/>
    </w:rPr>
  </w:style>
  <w:style w:type="paragraph" w:styleId="Header">
    <w:name w:val="header"/>
    <w:basedOn w:val="Normal"/>
    <w:rPr>
      <w:sz w:val="16"/>
    </w:rPr>
  </w:style>
  <w:style w:type="paragraph" w:styleId="TOC1">
    <w:name w:val="toc 1"/>
    <w:basedOn w:val="Normal"/>
    <w:next w:val="TOC2"/>
    <w:autoRedefine/>
    <w:semiHidden/>
    <w:pPr>
      <w:spacing w:before="120"/>
      <w:ind w:left="360" w:hanging="360"/>
    </w:pPr>
    <w:rPr>
      <w:b/>
      <w:noProof/>
    </w:rPr>
  </w:style>
  <w:style w:type="paragraph" w:styleId="TOC2">
    <w:name w:val="toc 2"/>
    <w:basedOn w:val="Normal"/>
    <w:autoRedefine/>
    <w:semiHidden/>
    <w:pPr>
      <w:spacing w:before="60"/>
      <w:ind w:left="720" w:hanging="360"/>
    </w:pPr>
    <w:rPr>
      <w:noProof/>
    </w:rPr>
  </w:style>
  <w:style w:type="paragraph" w:customStyle="1" w:styleId="GSLogo">
    <w:name w:val="GSLogo"/>
    <w:basedOn w:val="Normal"/>
    <w:pPr>
      <w:framePr w:w="922" w:h="907" w:hRule="exact" w:hSpace="187" w:wrap="around" w:vAnchor="page" w:hAnchor="margin" w:xAlign="right" w:y="1081" w:anchorLock="1"/>
    </w:pPr>
    <w:rPr>
      <w:sz w:val="16"/>
    </w:rPr>
  </w:style>
  <w:style w:type="paragraph" w:styleId="BodyText0">
    <w:name w:val="Body Text"/>
    <w:basedOn w:val="Normal"/>
    <w:pPr>
      <w:spacing w:after="240"/>
      <w:jc w:val="both"/>
    </w:pPr>
    <w:rPr>
      <w:color w:val="auto"/>
    </w:rPr>
  </w:style>
  <w:style w:type="paragraph" w:customStyle="1" w:styleId="TableColHeadCellShading">
    <w:name w:val="_TableColHeadCellShading"/>
    <w:basedOn w:val="TableText"/>
    <w:pPr>
      <w:keepNext/>
      <w:jc w:val="center"/>
    </w:pPr>
    <w:rPr>
      <w:b/>
      <w:color w:val="FFFFFF"/>
    </w:rPr>
  </w:style>
  <w:style w:type="paragraph" w:styleId="BodyText2">
    <w:name w:val="Body Text 2"/>
    <w:basedOn w:val="Normal"/>
    <w:pPr>
      <w:spacing w:before="440"/>
      <w:ind w:right="360"/>
      <w:jc w:val="center"/>
    </w:pPr>
    <w:rPr>
      <w:b/>
      <w:bCs/>
      <w:color w:val="FFFFFF"/>
      <w:sz w:val="44"/>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0"/>
    <w:pPr>
      <w:spacing w:after="120"/>
      <w:ind w:firstLine="210"/>
      <w:jc w:val="left"/>
    </w:pPr>
    <w:rPr>
      <w:b/>
      <w:bCs/>
      <w:color w:val="000000"/>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basedOn w:val="DefaultParagraphFont"/>
    <w:qFormat/>
    <w:rPr>
      <w:i/>
      <w:iCs/>
      <w:noProof w:val="0"/>
      <w:lang w:val="en-U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rPr>
  </w:style>
  <w:style w:type="character" w:styleId="FollowedHyperlink">
    <w:name w:val="FollowedHyperlink"/>
    <w:basedOn w:val="DefaultParagraphFont"/>
    <w:rPr>
      <w:noProof w:val="0"/>
      <w:color w:val="800080"/>
      <w:u w:val="single"/>
      <w:lang w:val="en-US"/>
    </w:rPr>
  </w:style>
  <w:style w:type="character" w:styleId="HTMLAcronym">
    <w:name w:val="HTML Acronym"/>
    <w:basedOn w:val="DefaultParagraphFont"/>
    <w:rPr>
      <w:noProof w:val="0"/>
      <w:lang w:val="en-US"/>
    </w:rPr>
  </w:style>
  <w:style w:type="paragraph" w:styleId="HTMLAddress">
    <w:name w:val="HTML Address"/>
    <w:basedOn w:val="Normal"/>
    <w:rPr>
      <w:i/>
      <w:iCs/>
    </w:rPr>
  </w:style>
  <w:style w:type="character" w:styleId="HTMLCite">
    <w:name w:val="HTML Cite"/>
    <w:basedOn w:val="DefaultParagraphFont"/>
    <w:rPr>
      <w:i/>
      <w:iCs/>
      <w:noProof w:val="0"/>
      <w:lang w:val="en-US"/>
    </w:rPr>
  </w:style>
  <w:style w:type="character" w:styleId="HTMLCode">
    <w:name w:val="HTML Code"/>
    <w:basedOn w:val="DefaultParagraphFont"/>
    <w:rPr>
      <w:rFonts w:ascii="Courier New" w:hAnsi="Courier New"/>
      <w:noProof w:val="0"/>
      <w:sz w:val="20"/>
      <w:szCs w:val="20"/>
      <w:lang w:val="en-US"/>
    </w:rPr>
  </w:style>
  <w:style w:type="character" w:styleId="HTMLDefinition">
    <w:name w:val="HTML Definition"/>
    <w:basedOn w:val="DefaultParagraphFont"/>
    <w:rPr>
      <w:i/>
      <w:iCs/>
      <w:noProof w:val="0"/>
      <w:lang w:val="en-US"/>
    </w:rPr>
  </w:style>
  <w:style w:type="character" w:styleId="HTMLKeyboard">
    <w:name w:val="HTML Keyboard"/>
    <w:basedOn w:val="DefaultParagraphFont"/>
    <w:rPr>
      <w:rFonts w:ascii="Courier New" w:hAnsi="Courier New"/>
      <w:noProof w:val="0"/>
      <w:sz w:val="20"/>
      <w:szCs w:val="20"/>
      <w:lang w:val="en-US"/>
    </w:rPr>
  </w:style>
  <w:style w:type="paragraph" w:styleId="HTMLPreformatted">
    <w:name w:val="HTML Preformatted"/>
    <w:basedOn w:val="Normal"/>
    <w:rPr>
      <w:rFonts w:ascii="Courier New" w:hAnsi="Courier New"/>
      <w:sz w:val="20"/>
    </w:rPr>
  </w:style>
  <w:style w:type="character" w:styleId="HTMLSample">
    <w:name w:val="HTML Sample"/>
    <w:basedOn w:val="DefaultParagraphFont"/>
    <w:rPr>
      <w:rFonts w:ascii="Courier New" w:hAnsi="Courier New"/>
      <w:noProof w:val="0"/>
      <w:lang w:val="en-US"/>
    </w:rPr>
  </w:style>
  <w:style w:type="character" w:styleId="HTMLTypewriter">
    <w:name w:val="HTML Typewriter"/>
    <w:basedOn w:val="DefaultParagraphFont"/>
    <w:rPr>
      <w:rFonts w:ascii="Courier New" w:hAnsi="Courier New"/>
      <w:noProof w:val="0"/>
      <w:sz w:val="20"/>
      <w:szCs w:val="20"/>
      <w:lang w:val="en-US"/>
    </w:rPr>
  </w:style>
  <w:style w:type="character" w:styleId="HTMLVariable">
    <w:name w:val="HTML Variable"/>
    <w:basedOn w:val="DefaultParagraphFont"/>
    <w:rPr>
      <w:i/>
      <w:iCs/>
      <w:noProof w:val="0"/>
      <w:lang w:val="en-US"/>
    </w:rPr>
  </w:style>
  <w:style w:type="character" w:styleId="Hyperlink">
    <w:name w:val="Hyperlink"/>
    <w:basedOn w:val="DefaultParagraphFont"/>
    <w:rPr>
      <w:noProof w:val="0"/>
      <w:color w:val="0000FF"/>
      <w:u w:val="single"/>
      <w:lang w:val="en-US"/>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b/>
      <w:bCs/>
    </w:rPr>
  </w:style>
  <w:style w:type="character" w:styleId="LineNumber">
    <w:name w:val="line number"/>
    <w:basedOn w:val="DefaultParagraphFont"/>
    <w:rPr>
      <w:noProof w:val="0"/>
      <w:lang w:val="en-U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22"/>
      </w:numPr>
      <w:tabs>
        <w:tab w:val="clear" w:pos="360"/>
        <w:tab w:val="num" w:pos="1080"/>
      </w:tabs>
      <w:ind w:left="1080"/>
    </w:pPr>
  </w:style>
  <w:style w:type="paragraph" w:styleId="ListBullet4">
    <w:name w:val="List Bullet 4"/>
    <w:basedOn w:val="Normal"/>
    <w:autoRedefine/>
    <w:pPr>
      <w:numPr>
        <w:numId w:val="15"/>
      </w:numPr>
    </w:pPr>
  </w:style>
  <w:style w:type="paragraph" w:styleId="ListBullet5">
    <w:name w:val="List Bullet 5"/>
    <w:basedOn w:val="Normal"/>
    <w:autoRedefine/>
    <w:pPr>
      <w:numPr>
        <w:numId w:val="1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7"/>
      </w:numPr>
    </w:pPr>
  </w:style>
  <w:style w:type="paragraph" w:styleId="ListNumber2">
    <w:name w:val="List Number 2"/>
    <w:basedOn w:val="Normal"/>
    <w:pPr>
      <w:numPr>
        <w:numId w:val="18"/>
      </w:numPr>
    </w:pPr>
  </w:style>
  <w:style w:type="paragraph" w:styleId="ListNumber3">
    <w:name w:val="List Number 3"/>
    <w:basedOn w:val="Normal"/>
    <w:pPr>
      <w:numPr>
        <w:numId w:val="19"/>
      </w:numPr>
    </w:pPr>
  </w:style>
  <w:style w:type="paragraph" w:styleId="ListNumber4">
    <w:name w:val="List Number 4"/>
    <w:basedOn w:val="Normal"/>
    <w:pPr>
      <w:numPr>
        <w:numId w:val="20"/>
      </w:numPr>
    </w:pPr>
  </w:style>
  <w:style w:type="paragraph" w:styleId="ListNumber5">
    <w:name w:val="List Number 5"/>
    <w:basedOn w:val="Normal"/>
    <w:pPr>
      <w:numPr>
        <w:numId w:val="2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olor w:val="000000"/>
      <w:kern w:val="2"/>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customStyle="1" w:styleId="NoteHeading1">
    <w:name w:val="Note Heading1"/>
    <w:basedOn w:val="Normal"/>
    <w:next w:val="Normal"/>
  </w:style>
  <w:style w:type="character" w:styleId="PageNumber">
    <w:name w:val="page number"/>
    <w:basedOn w:val="DefaultParagraphFont"/>
    <w:rPr>
      <w:noProof w:val="0"/>
      <w:lang w:val="en-US"/>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basedOn w:val="DefaultParagraphFont"/>
    <w:qFormat/>
    <w:rPr>
      <w:b/>
      <w:bCs/>
      <w:noProof w:val="0"/>
      <w:lang w:val="en-US"/>
    </w:rPr>
  </w:style>
  <w:style w:type="paragraph" w:styleId="Subtitle">
    <w:name w:val="Subtitle"/>
    <w:basedOn w:val="Normal"/>
    <w:qFormat/>
    <w:pPr>
      <w:spacing w:after="60"/>
      <w:jc w:val="center"/>
      <w:outlineLvl w:val="1"/>
    </w:pPr>
    <w:rPr>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b/>
      <w:bCs/>
      <w:kern w:val="28"/>
      <w:sz w:val="32"/>
      <w:szCs w:val="32"/>
    </w:rPr>
  </w:style>
  <w:style w:type="paragraph" w:styleId="TOAHeading">
    <w:name w:val="toa heading"/>
    <w:basedOn w:val="Normal"/>
    <w:next w:val="Normal"/>
    <w:semiHidden/>
    <w:pPr>
      <w:spacing w:before="120"/>
    </w:pPr>
    <w:rPr>
      <w:b/>
      <w:bCs/>
      <w:sz w:val="24"/>
      <w:szCs w:val="24"/>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tandardL1">
    <w:name w:val="Standard_L1"/>
    <w:basedOn w:val="Normal"/>
    <w:next w:val="StandardL2"/>
    <w:link w:val="StandardL1Char"/>
    <w:pPr>
      <w:keepNext/>
      <w:numPr>
        <w:numId w:val="23"/>
      </w:numPr>
      <w:spacing w:after="240"/>
      <w:jc w:val="both"/>
      <w:outlineLvl w:val="0"/>
    </w:pPr>
    <w:rPr>
      <w:b/>
      <w:caps/>
      <w:color w:val="auto"/>
      <w:kern w:val="0"/>
    </w:rPr>
  </w:style>
  <w:style w:type="paragraph" w:customStyle="1" w:styleId="StandardL2">
    <w:name w:val="Standard_L2"/>
    <w:basedOn w:val="StandardL1"/>
    <w:next w:val="StandardL3"/>
    <w:pPr>
      <w:numPr>
        <w:ilvl w:val="1"/>
      </w:numPr>
      <w:outlineLvl w:val="1"/>
    </w:pPr>
    <w:rPr>
      <w:i/>
      <w:caps w:val="0"/>
    </w:rPr>
  </w:style>
  <w:style w:type="paragraph" w:customStyle="1" w:styleId="StandardL3">
    <w:name w:val="Standard_L3"/>
    <w:basedOn w:val="StandardL2"/>
    <w:pPr>
      <w:keepNext w:val="0"/>
      <w:numPr>
        <w:ilvl w:val="2"/>
      </w:numPr>
      <w:outlineLvl w:val="2"/>
    </w:pPr>
    <w:rPr>
      <w:b w:val="0"/>
      <w:i w:val="0"/>
    </w:rPr>
  </w:style>
  <w:style w:type="paragraph" w:customStyle="1" w:styleId="StandardL4">
    <w:name w:val="Standard_L4"/>
    <w:basedOn w:val="StandardL3"/>
    <w:next w:val="Normal"/>
    <w:pPr>
      <w:numPr>
        <w:ilvl w:val="3"/>
      </w:numPr>
      <w:outlineLvl w:val="3"/>
    </w:pPr>
  </w:style>
  <w:style w:type="paragraph" w:customStyle="1" w:styleId="StandardL5">
    <w:name w:val="Standard_L5"/>
    <w:basedOn w:val="StandardL4"/>
    <w:next w:val="Normal"/>
    <w:pPr>
      <w:numPr>
        <w:ilvl w:val="4"/>
      </w:numPr>
      <w:outlineLvl w:val="4"/>
    </w:pPr>
  </w:style>
  <w:style w:type="paragraph" w:customStyle="1" w:styleId="StandardL6">
    <w:name w:val="Standard_L6"/>
    <w:basedOn w:val="StandardL5"/>
    <w:next w:val="Normal"/>
    <w:pPr>
      <w:numPr>
        <w:ilvl w:val="5"/>
      </w:numPr>
      <w:outlineLvl w:val="5"/>
    </w:pPr>
  </w:style>
  <w:style w:type="paragraph" w:customStyle="1" w:styleId="StandardL7">
    <w:name w:val="Standard_L7"/>
    <w:basedOn w:val="StandardL6"/>
    <w:next w:val="Normal"/>
    <w:pPr>
      <w:numPr>
        <w:ilvl w:val="6"/>
      </w:numPr>
      <w:outlineLvl w:val="6"/>
    </w:pPr>
  </w:style>
  <w:style w:type="paragraph" w:customStyle="1" w:styleId="StandardL8">
    <w:name w:val="Standard_L8"/>
    <w:basedOn w:val="StandardL7"/>
    <w:next w:val="Normal"/>
    <w:pPr>
      <w:numPr>
        <w:ilvl w:val="7"/>
      </w:numPr>
      <w:outlineLvl w:val="7"/>
    </w:pPr>
  </w:style>
  <w:style w:type="paragraph" w:customStyle="1" w:styleId="StandardL9">
    <w:name w:val="Standard_L9"/>
    <w:basedOn w:val="StandardL8"/>
    <w:next w:val="Normal"/>
    <w:pPr>
      <w:numPr>
        <w:ilvl w:val="8"/>
      </w:numPr>
      <w:outlineLvl w:val="8"/>
    </w:pPr>
  </w:style>
  <w:style w:type="character" w:customStyle="1" w:styleId="zzmpTCEntryL1">
    <w:name w:val="zzmpTCEntryL1"/>
    <w:basedOn w:val="DefaultParagraphFont"/>
    <w:rPr>
      <w:noProof w:val="0"/>
      <w:color w:val="0000FF"/>
      <w:lang w:val="en-US"/>
    </w:rPr>
  </w:style>
  <w:style w:type="character" w:customStyle="1" w:styleId="zzmpTCEntryL2">
    <w:name w:val="zzmpTCEntryL2"/>
    <w:basedOn w:val="DefaultParagraphFont"/>
    <w:rPr>
      <w:noProof w:val="0"/>
      <w:color w:val="0000FF"/>
      <w:lang w:val="en-US"/>
    </w:rPr>
  </w:style>
  <w:style w:type="character" w:customStyle="1" w:styleId="zzmpTCEntryL3">
    <w:name w:val="zzmpTCEntryL3"/>
    <w:basedOn w:val="DefaultParagraphFont"/>
    <w:rPr>
      <w:noProof w:val="0"/>
      <w:color w:val="0000FF"/>
      <w:lang w:val="en-US"/>
    </w:rPr>
  </w:style>
  <w:style w:type="character" w:customStyle="1" w:styleId="zzmpTCEntryL4">
    <w:name w:val="zzmpTCEntryL4"/>
    <w:basedOn w:val="DefaultParagraphFont"/>
    <w:rPr>
      <w:noProof w:val="0"/>
      <w:color w:val="0000FF"/>
      <w:lang w:val="en-US"/>
    </w:rPr>
  </w:style>
  <w:style w:type="character" w:customStyle="1" w:styleId="zzmpTCEntryL5">
    <w:name w:val="zzmpTCEntryL5"/>
    <w:basedOn w:val="DefaultParagraphFont"/>
    <w:rPr>
      <w:noProof w:val="0"/>
      <w:color w:val="0000FF"/>
      <w:lang w:val="en-US"/>
    </w:rPr>
  </w:style>
  <w:style w:type="character" w:customStyle="1" w:styleId="zzmpTCEntryL6">
    <w:name w:val="zzmpTCEntryL6"/>
    <w:basedOn w:val="DefaultParagraphFont"/>
    <w:rPr>
      <w:noProof w:val="0"/>
      <w:color w:val="0000FF"/>
      <w:lang w:val="en-US"/>
    </w:rPr>
  </w:style>
  <w:style w:type="character" w:customStyle="1" w:styleId="zzmpTCEntryL7">
    <w:name w:val="zzmpTCEntryL7"/>
    <w:basedOn w:val="DefaultParagraphFont"/>
    <w:rPr>
      <w:noProof w:val="0"/>
      <w:color w:val="0000FF"/>
      <w:lang w:val="en-US"/>
    </w:rPr>
  </w:style>
  <w:style w:type="character" w:customStyle="1" w:styleId="zzmpTCEntryL8">
    <w:name w:val="zzmpTCEntryL8"/>
    <w:basedOn w:val="DefaultParagraphFont"/>
    <w:rPr>
      <w:noProof w:val="0"/>
      <w:color w:val="0000FF"/>
      <w:lang w:val="en-US"/>
    </w:rPr>
  </w:style>
  <w:style w:type="character" w:customStyle="1" w:styleId="zzmpTCEntryL9">
    <w:name w:val="zzmpTCEntryL9"/>
    <w:basedOn w:val="DefaultParagraphFont"/>
    <w:rPr>
      <w:noProof w:val="0"/>
      <w:color w:val="0000FF"/>
      <w:lang w:val="en-US"/>
    </w:rPr>
  </w:style>
  <w:style w:type="paragraph" w:customStyle="1" w:styleId="NumContinue">
    <w:name w:val="Num Continue"/>
    <w:basedOn w:val="BodyText0"/>
    <w:pPr>
      <w:tabs>
        <w:tab w:val="left" w:pos="0"/>
      </w:tabs>
      <w:suppressAutoHyphens/>
      <w:ind w:left="720" w:hanging="720"/>
      <w:jc w:val="left"/>
    </w:pPr>
    <w:rPr>
      <w:b/>
      <w:kern w:val="0"/>
      <w:sz w:val="24"/>
    </w:rPr>
  </w:style>
  <w:style w:type="paragraph" w:customStyle="1" w:styleId="Response">
    <w:name w:val="Response"/>
    <w:basedOn w:val="BodyText0"/>
    <w:pPr>
      <w:ind w:left="1080"/>
    </w:pPr>
  </w:style>
  <w:style w:type="paragraph" w:customStyle="1" w:styleId="BlakesDocID">
    <w:name w:val="Blakes DocID"/>
    <w:basedOn w:val="Normal"/>
    <w:uiPriority w:val="99"/>
    <w:semiHidden/>
    <w:rsid w:val="00D416DD"/>
    <w:pPr>
      <w:spacing w:after="200"/>
    </w:pPr>
    <w:rPr>
      <w:rFonts w:asciiTheme="minorHAnsi" w:eastAsiaTheme="minorHAnsi" w:hAnsiTheme="minorHAnsi" w:cstheme="minorBidi"/>
      <w:color w:val="auto"/>
      <w:kern w:val="0"/>
      <w:sz w:val="16"/>
      <w:szCs w:val="21"/>
      <w:lang w:eastAsia="en-US"/>
    </w:rPr>
  </w:style>
  <w:style w:type="paragraph" w:styleId="BalloonText">
    <w:name w:val="Balloon Text"/>
    <w:basedOn w:val="Normal"/>
    <w:link w:val="BalloonTextChar"/>
    <w:rsid w:val="00024DD4"/>
    <w:rPr>
      <w:rFonts w:ascii="Tahoma" w:hAnsi="Tahoma" w:cs="Tahoma"/>
      <w:sz w:val="16"/>
      <w:szCs w:val="16"/>
    </w:rPr>
  </w:style>
  <w:style w:type="character" w:customStyle="1" w:styleId="BalloonTextChar">
    <w:name w:val="Balloon Text Char"/>
    <w:basedOn w:val="DefaultParagraphFont"/>
    <w:link w:val="BalloonText"/>
    <w:rsid w:val="00024DD4"/>
    <w:rPr>
      <w:rFonts w:ascii="Tahoma" w:eastAsia="Times New Roman" w:hAnsi="Tahoma" w:cs="Tahoma"/>
      <w:color w:val="000000"/>
      <w:kern w:val="2"/>
      <w:sz w:val="16"/>
      <w:szCs w:val="16"/>
    </w:rPr>
  </w:style>
  <w:style w:type="paragraph" w:customStyle="1" w:styleId="Factum2L1">
    <w:name w:val="Factum2_L1"/>
    <w:basedOn w:val="Normal"/>
    <w:next w:val="Normal"/>
    <w:rsid w:val="006471FB"/>
    <w:pPr>
      <w:keepNext/>
      <w:numPr>
        <w:numId w:val="24"/>
      </w:numPr>
      <w:spacing w:after="240"/>
      <w:jc w:val="both"/>
      <w:outlineLvl w:val="0"/>
    </w:pPr>
    <w:rPr>
      <w:b/>
      <w:i/>
      <w:caps/>
      <w:color w:val="auto"/>
      <w:kern w:val="0"/>
      <w:sz w:val="24"/>
    </w:rPr>
  </w:style>
  <w:style w:type="paragraph" w:customStyle="1" w:styleId="Factum2L2">
    <w:name w:val="Factum2_L2"/>
    <w:basedOn w:val="Factum2L1"/>
    <w:next w:val="Normal"/>
    <w:rsid w:val="006471FB"/>
    <w:pPr>
      <w:numPr>
        <w:ilvl w:val="1"/>
      </w:numPr>
      <w:outlineLvl w:val="1"/>
    </w:pPr>
    <w:rPr>
      <w:caps w:val="0"/>
    </w:rPr>
  </w:style>
  <w:style w:type="paragraph" w:customStyle="1" w:styleId="Factum2L3">
    <w:name w:val="Factum2_L3"/>
    <w:basedOn w:val="Factum2L2"/>
    <w:next w:val="Normal"/>
    <w:rsid w:val="006471FB"/>
    <w:pPr>
      <w:keepNext w:val="0"/>
      <w:numPr>
        <w:ilvl w:val="2"/>
      </w:numPr>
      <w:outlineLvl w:val="2"/>
    </w:pPr>
    <w:rPr>
      <w:b w:val="0"/>
      <w:i w:val="0"/>
    </w:rPr>
  </w:style>
  <w:style w:type="paragraph" w:customStyle="1" w:styleId="Factum2L4">
    <w:name w:val="Factum2_L4"/>
    <w:basedOn w:val="Factum2L3"/>
    <w:next w:val="Normal"/>
    <w:rsid w:val="006471FB"/>
    <w:pPr>
      <w:numPr>
        <w:ilvl w:val="3"/>
      </w:numPr>
      <w:outlineLvl w:val="3"/>
    </w:pPr>
  </w:style>
  <w:style w:type="paragraph" w:customStyle="1" w:styleId="Factum2L5">
    <w:name w:val="Factum2_L5"/>
    <w:basedOn w:val="Factum2L4"/>
    <w:next w:val="Normal"/>
    <w:rsid w:val="006471FB"/>
    <w:pPr>
      <w:numPr>
        <w:ilvl w:val="4"/>
      </w:numPr>
      <w:outlineLvl w:val="4"/>
    </w:pPr>
  </w:style>
  <w:style w:type="paragraph" w:customStyle="1" w:styleId="Factum2L6">
    <w:name w:val="Factum2_L6"/>
    <w:basedOn w:val="Factum2L5"/>
    <w:next w:val="Normal"/>
    <w:rsid w:val="006471FB"/>
    <w:pPr>
      <w:numPr>
        <w:ilvl w:val="5"/>
      </w:numPr>
      <w:outlineLvl w:val="5"/>
    </w:pPr>
  </w:style>
  <w:style w:type="paragraph" w:customStyle="1" w:styleId="GenL1">
    <w:name w:val="Gen L1"/>
    <w:aliases w:val="G1"/>
    <w:basedOn w:val="Normal"/>
    <w:rsid w:val="00777A76"/>
    <w:pPr>
      <w:numPr>
        <w:numId w:val="27"/>
      </w:numPr>
      <w:spacing w:after="240"/>
      <w:jc w:val="both"/>
      <w:outlineLvl w:val="0"/>
    </w:pPr>
    <w:rPr>
      <w:rFonts w:ascii="Arial" w:hAnsi="Arial" w:cs="Arial"/>
      <w:b/>
      <w:color w:val="auto"/>
      <w:kern w:val="0"/>
      <w:sz w:val="24"/>
      <w:lang w:eastAsia="en-US"/>
    </w:rPr>
  </w:style>
  <w:style w:type="paragraph" w:customStyle="1" w:styleId="GenL2">
    <w:name w:val="Gen L2"/>
    <w:aliases w:val="G2"/>
    <w:basedOn w:val="Normal"/>
    <w:rsid w:val="00777A76"/>
    <w:pPr>
      <w:keepNext/>
      <w:numPr>
        <w:ilvl w:val="1"/>
        <w:numId w:val="27"/>
      </w:numPr>
      <w:spacing w:after="240"/>
      <w:jc w:val="both"/>
      <w:outlineLvl w:val="1"/>
    </w:pPr>
    <w:rPr>
      <w:rFonts w:ascii="Arial" w:hAnsi="Arial" w:cs="Arial"/>
      <w:b/>
      <w:color w:val="auto"/>
      <w:kern w:val="0"/>
      <w:sz w:val="24"/>
      <w:u w:val="single"/>
      <w:lang w:eastAsia="en-US"/>
    </w:rPr>
  </w:style>
  <w:style w:type="paragraph" w:customStyle="1" w:styleId="GenL3">
    <w:name w:val="Gen L3"/>
    <w:aliases w:val="G3"/>
    <w:basedOn w:val="Normal"/>
    <w:link w:val="GenL3Char"/>
    <w:rsid w:val="00777A76"/>
    <w:pPr>
      <w:numPr>
        <w:ilvl w:val="2"/>
        <w:numId w:val="27"/>
      </w:numPr>
      <w:spacing w:after="240"/>
      <w:jc w:val="both"/>
      <w:outlineLvl w:val="2"/>
    </w:pPr>
    <w:rPr>
      <w:rFonts w:ascii="Arial" w:hAnsi="Arial" w:cs="Arial"/>
      <w:color w:val="auto"/>
      <w:kern w:val="0"/>
      <w:sz w:val="24"/>
      <w:lang w:eastAsia="en-US"/>
    </w:rPr>
  </w:style>
  <w:style w:type="paragraph" w:customStyle="1" w:styleId="GenL4">
    <w:name w:val="Gen L4"/>
    <w:aliases w:val="G4"/>
    <w:basedOn w:val="Normal"/>
    <w:rsid w:val="00777A76"/>
    <w:pPr>
      <w:numPr>
        <w:ilvl w:val="3"/>
        <w:numId w:val="27"/>
      </w:numPr>
      <w:spacing w:after="240"/>
      <w:jc w:val="both"/>
    </w:pPr>
    <w:rPr>
      <w:rFonts w:ascii="Arial" w:hAnsi="Arial" w:cs="Arial"/>
      <w:color w:val="auto"/>
      <w:kern w:val="0"/>
      <w:sz w:val="24"/>
      <w:lang w:eastAsia="en-US"/>
    </w:rPr>
  </w:style>
  <w:style w:type="paragraph" w:customStyle="1" w:styleId="GenL5">
    <w:name w:val="Gen L5"/>
    <w:aliases w:val="G5"/>
    <w:basedOn w:val="Normal"/>
    <w:rsid w:val="00777A76"/>
    <w:pPr>
      <w:numPr>
        <w:ilvl w:val="4"/>
        <w:numId w:val="27"/>
      </w:numPr>
      <w:spacing w:after="240"/>
      <w:jc w:val="both"/>
    </w:pPr>
    <w:rPr>
      <w:rFonts w:ascii="Arial" w:hAnsi="Arial" w:cs="Arial"/>
      <w:color w:val="auto"/>
      <w:kern w:val="0"/>
      <w:sz w:val="24"/>
      <w:lang w:eastAsia="en-US"/>
    </w:rPr>
  </w:style>
  <w:style w:type="paragraph" w:customStyle="1" w:styleId="GenL6">
    <w:name w:val="Gen L6"/>
    <w:aliases w:val="G6"/>
    <w:basedOn w:val="Normal"/>
    <w:rsid w:val="00777A76"/>
    <w:pPr>
      <w:numPr>
        <w:ilvl w:val="5"/>
        <w:numId w:val="27"/>
      </w:numPr>
      <w:spacing w:after="240"/>
      <w:jc w:val="both"/>
    </w:pPr>
    <w:rPr>
      <w:rFonts w:ascii="Arial" w:hAnsi="Arial" w:cs="Arial"/>
      <w:color w:val="auto"/>
      <w:kern w:val="0"/>
      <w:sz w:val="24"/>
      <w:lang w:eastAsia="en-US"/>
    </w:rPr>
  </w:style>
  <w:style w:type="paragraph" w:customStyle="1" w:styleId="GenL7">
    <w:name w:val="Gen L7"/>
    <w:aliases w:val="G7"/>
    <w:basedOn w:val="Normal"/>
    <w:rsid w:val="00777A76"/>
    <w:pPr>
      <w:numPr>
        <w:ilvl w:val="6"/>
        <w:numId w:val="27"/>
      </w:numPr>
      <w:spacing w:after="240"/>
      <w:jc w:val="both"/>
    </w:pPr>
    <w:rPr>
      <w:rFonts w:ascii="Arial" w:hAnsi="Arial" w:cs="Arial"/>
      <w:color w:val="auto"/>
      <w:kern w:val="0"/>
      <w:sz w:val="24"/>
      <w:lang w:eastAsia="en-US"/>
    </w:rPr>
  </w:style>
  <w:style w:type="paragraph" w:customStyle="1" w:styleId="GenL8">
    <w:name w:val="Gen L8"/>
    <w:aliases w:val="G8"/>
    <w:basedOn w:val="Normal"/>
    <w:rsid w:val="00777A76"/>
    <w:pPr>
      <w:numPr>
        <w:ilvl w:val="7"/>
        <w:numId w:val="27"/>
      </w:numPr>
      <w:spacing w:after="240"/>
      <w:jc w:val="both"/>
    </w:pPr>
    <w:rPr>
      <w:rFonts w:ascii="Arial" w:hAnsi="Arial" w:cs="Arial"/>
      <w:color w:val="auto"/>
      <w:kern w:val="0"/>
      <w:sz w:val="24"/>
      <w:lang w:eastAsia="en-US"/>
    </w:rPr>
  </w:style>
  <w:style w:type="paragraph" w:customStyle="1" w:styleId="GenL9">
    <w:name w:val="Gen L9"/>
    <w:aliases w:val="G9"/>
    <w:basedOn w:val="Normal"/>
    <w:rsid w:val="00777A76"/>
    <w:pPr>
      <w:numPr>
        <w:ilvl w:val="8"/>
        <w:numId w:val="27"/>
      </w:numPr>
      <w:spacing w:after="240"/>
      <w:jc w:val="both"/>
    </w:pPr>
    <w:rPr>
      <w:rFonts w:ascii="Arial" w:hAnsi="Arial" w:cs="Arial"/>
      <w:color w:val="auto"/>
      <w:kern w:val="0"/>
      <w:sz w:val="24"/>
      <w:lang w:eastAsia="en-US"/>
    </w:rPr>
  </w:style>
  <w:style w:type="character" w:customStyle="1" w:styleId="GenL3Char">
    <w:name w:val="Gen L3 Char"/>
    <w:aliases w:val="G3 Char"/>
    <w:basedOn w:val="DefaultParagraphFont"/>
    <w:link w:val="GenL3"/>
    <w:rsid w:val="00777A76"/>
    <w:rPr>
      <w:rFonts w:ascii="Arial" w:eastAsia="Times New Roman" w:hAnsi="Arial" w:cs="Arial"/>
      <w:sz w:val="24"/>
      <w:lang w:eastAsia="en-US"/>
    </w:rPr>
  </w:style>
  <w:style w:type="paragraph" w:customStyle="1" w:styleId="DocsID">
    <w:name w:val="DocsID"/>
    <w:basedOn w:val="Normal"/>
    <w:rsid w:val="00942208"/>
    <w:pPr>
      <w:spacing w:before="20"/>
    </w:pPr>
    <w:rPr>
      <w:kern w:val="0"/>
      <w:sz w:val="12"/>
      <w:szCs w:val="12"/>
      <w:lang w:eastAsia="en-US"/>
    </w:rPr>
  </w:style>
  <w:style w:type="character" w:customStyle="1" w:styleId="Prompt">
    <w:name w:val="Prompt"/>
    <w:basedOn w:val="DefaultParagraphFont"/>
    <w:rsid w:val="00647E9C"/>
    <w:rPr>
      <w:color w:val="0000FF"/>
      <w:lang w:val="en-GB"/>
    </w:rPr>
  </w:style>
  <w:style w:type="paragraph" w:customStyle="1" w:styleId="MTBL3">
    <w:name w:val="MTBL3"/>
    <w:basedOn w:val="Normal"/>
    <w:rsid w:val="00584CBF"/>
    <w:pPr>
      <w:numPr>
        <w:numId w:val="28"/>
      </w:numPr>
      <w:tabs>
        <w:tab w:val="left" w:pos="1440"/>
      </w:tabs>
      <w:spacing w:after="240"/>
      <w:outlineLvl w:val="2"/>
    </w:pPr>
    <w:rPr>
      <w:color w:val="auto"/>
      <w:kern w:val="0"/>
      <w:sz w:val="24"/>
      <w:lang w:eastAsia="en-US"/>
    </w:rPr>
  </w:style>
  <w:style w:type="paragraph" w:customStyle="1" w:styleId="MTBodyDoubleIndent">
    <w:name w:val="MTBodyDoubleIndent"/>
    <w:basedOn w:val="Normal"/>
    <w:rsid w:val="00584CBF"/>
    <w:pPr>
      <w:spacing w:after="240"/>
      <w:ind w:left="1440" w:right="1440"/>
    </w:pPr>
    <w:rPr>
      <w:i/>
      <w:color w:val="auto"/>
      <w:kern w:val="0"/>
      <w:sz w:val="24"/>
      <w:lang w:eastAsia="en-US"/>
    </w:rPr>
  </w:style>
  <w:style w:type="paragraph" w:customStyle="1" w:styleId="MTBL2">
    <w:name w:val="MTBL2"/>
    <w:basedOn w:val="Normal"/>
    <w:next w:val="Normal"/>
    <w:rsid w:val="001600F5"/>
    <w:pPr>
      <w:keepNext/>
      <w:numPr>
        <w:numId w:val="30"/>
      </w:numPr>
      <w:spacing w:after="240"/>
      <w:outlineLvl w:val="1"/>
    </w:pPr>
    <w:rPr>
      <w:rFonts w:ascii="Times New Roman Bold" w:hAnsi="Times New Roman Bold"/>
      <w:b/>
      <w:color w:val="auto"/>
      <w:kern w:val="0"/>
      <w:sz w:val="24"/>
      <w:lang w:eastAsia="en-US"/>
    </w:rPr>
  </w:style>
  <w:style w:type="paragraph" w:customStyle="1" w:styleId="ClosingL1">
    <w:name w:val="Closing_L1"/>
    <w:basedOn w:val="Normal"/>
    <w:next w:val="ClosingL2"/>
    <w:rsid w:val="004D14F4"/>
    <w:pPr>
      <w:numPr>
        <w:numId w:val="33"/>
      </w:numPr>
      <w:spacing w:after="240"/>
      <w:jc w:val="both"/>
      <w:outlineLvl w:val="0"/>
    </w:pPr>
    <w:rPr>
      <w:b/>
      <w:caps/>
      <w:color w:val="auto"/>
      <w:kern w:val="0"/>
      <w:sz w:val="24"/>
      <w:lang w:eastAsia="en-US"/>
    </w:rPr>
  </w:style>
  <w:style w:type="paragraph" w:customStyle="1" w:styleId="ClosingL2">
    <w:name w:val="Closing_L2"/>
    <w:basedOn w:val="ClosingL1"/>
    <w:next w:val="ClosingL3"/>
    <w:rsid w:val="004D14F4"/>
    <w:pPr>
      <w:numPr>
        <w:ilvl w:val="1"/>
      </w:numPr>
      <w:outlineLvl w:val="1"/>
    </w:pPr>
    <w:rPr>
      <w:caps w:val="0"/>
    </w:rPr>
  </w:style>
  <w:style w:type="paragraph" w:customStyle="1" w:styleId="ClosingL3">
    <w:name w:val="Closing_L3"/>
    <w:basedOn w:val="ClosingL2"/>
    <w:link w:val="ClosingL3Char"/>
    <w:rsid w:val="004D14F4"/>
    <w:pPr>
      <w:numPr>
        <w:ilvl w:val="2"/>
      </w:numPr>
      <w:outlineLvl w:val="2"/>
    </w:pPr>
    <w:rPr>
      <w:b w:val="0"/>
    </w:rPr>
  </w:style>
  <w:style w:type="character" w:customStyle="1" w:styleId="ClosingL3Char">
    <w:name w:val="Closing_L3 Char"/>
    <w:basedOn w:val="DefaultParagraphFont"/>
    <w:link w:val="ClosingL3"/>
    <w:rsid w:val="004D14F4"/>
    <w:rPr>
      <w:rFonts w:eastAsia="Times New Roman"/>
      <w:sz w:val="24"/>
      <w:lang w:eastAsia="en-US"/>
    </w:rPr>
  </w:style>
  <w:style w:type="paragraph" w:customStyle="1" w:styleId="ClosingL4">
    <w:name w:val="Closing_L4"/>
    <w:basedOn w:val="ClosingL3"/>
    <w:rsid w:val="004D14F4"/>
    <w:pPr>
      <w:numPr>
        <w:ilvl w:val="3"/>
      </w:numPr>
      <w:tabs>
        <w:tab w:val="clear" w:pos="1440"/>
      </w:tabs>
      <w:ind w:left="0" w:firstLine="0"/>
      <w:outlineLvl w:val="3"/>
    </w:pPr>
  </w:style>
  <w:style w:type="paragraph" w:customStyle="1" w:styleId="ClosingL5">
    <w:name w:val="Closing_L5"/>
    <w:basedOn w:val="ClosingL4"/>
    <w:rsid w:val="004D14F4"/>
    <w:pPr>
      <w:numPr>
        <w:ilvl w:val="4"/>
      </w:numPr>
      <w:tabs>
        <w:tab w:val="clear" w:pos="2160"/>
      </w:tabs>
      <w:ind w:left="0" w:firstLine="0"/>
      <w:outlineLvl w:val="4"/>
    </w:pPr>
  </w:style>
  <w:style w:type="paragraph" w:customStyle="1" w:styleId="ClosingL6">
    <w:name w:val="Closing_L6"/>
    <w:basedOn w:val="ClosingL5"/>
    <w:rsid w:val="004D14F4"/>
    <w:pPr>
      <w:numPr>
        <w:ilvl w:val="5"/>
      </w:numPr>
      <w:tabs>
        <w:tab w:val="clear" w:pos="2880"/>
      </w:tabs>
      <w:ind w:left="0" w:firstLine="0"/>
      <w:outlineLvl w:val="5"/>
    </w:pPr>
  </w:style>
  <w:style w:type="paragraph" w:customStyle="1" w:styleId="ClosingL7">
    <w:name w:val="Closing_L7"/>
    <w:basedOn w:val="ClosingL6"/>
    <w:rsid w:val="004D14F4"/>
    <w:pPr>
      <w:numPr>
        <w:ilvl w:val="6"/>
      </w:numPr>
      <w:tabs>
        <w:tab w:val="clear" w:pos="3600"/>
      </w:tabs>
      <w:ind w:left="0" w:firstLine="0"/>
      <w:outlineLvl w:val="6"/>
    </w:pPr>
  </w:style>
  <w:style w:type="character" w:customStyle="1" w:styleId="StandardL1Char">
    <w:name w:val="Standard_L1 Char"/>
    <w:link w:val="StandardL1"/>
    <w:rsid w:val="00E14401"/>
    <w:rPr>
      <w:rFonts w:eastAsia="Times New Roman"/>
      <w:b/>
      <w:caps/>
      <w:sz w:val="22"/>
    </w:rPr>
  </w:style>
  <w:style w:type="paragraph" w:customStyle="1" w:styleId="OHHpara">
    <w:name w:val="OHHpara"/>
    <w:aliases w:val="P,p"/>
    <w:basedOn w:val="Normal"/>
    <w:rsid w:val="00637589"/>
    <w:pPr>
      <w:tabs>
        <w:tab w:val="num" w:pos="720"/>
      </w:tabs>
      <w:spacing w:after="240"/>
      <w:ind w:left="720" w:hanging="720"/>
      <w:jc w:val="both"/>
    </w:pPr>
    <w:rPr>
      <w:color w:val="auto"/>
      <w:kern w:val="0"/>
      <w:sz w:val="24"/>
      <w:lang w:eastAsia="en-US"/>
    </w:rPr>
  </w:style>
  <w:style w:type="paragraph" w:customStyle="1" w:styleId="OHHHanging">
    <w:name w:val="OHHHanging"/>
    <w:aliases w:val="H"/>
    <w:basedOn w:val="OHHpara"/>
    <w:rsid w:val="00637589"/>
    <w:pPr>
      <w:tabs>
        <w:tab w:val="clear" w:pos="720"/>
        <w:tab w:val="num" w:pos="5760"/>
      </w:tabs>
      <w:ind w:left="5760"/>
    </w:pPr>
  </w:style>
  <w:style w:type="paragraph" w:customStyle="1" w:styleId="OHHCentre">
    <w:name w:val="OHHCentre"/>
    <w:aliases w:val="C"/>
    <w:basedOn w:val="OHHpara"/>
    <w:rsid w:val="00637589"/>
    <w:pPr>
      <w:tabs>
        <w:tab w:val="clear" w:pos="720"/>
        <w:tab w:val="num" w:pos="6480"/>
      </w:tabs>
      <w:ind w:left="648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5648">
      <w:bodyDiv w:val="1"/>
      <w:marLeft w:val="0"/>
      <w:marRight w:val="0"/>
      <w:marTop w:val="0"/>
      <w:marBottom w:val="0"/>
      <w:divBdr>
        <w:top w:val="none" w:sz="0" w:space="0" w:color="auto"/>
        <w:left w:val="none" w:sz="0" w:space="0" w:color="auto"/>
        <w:bottom w:val="none" w:sz="0" w:space="0" w:color="auto"/>
        <w:right w:val="none" w:sz="0" w:space="0" w:color="auto"/>
      </w:divBdr>
    </w:div>
    <w:div w:id="140773821">
      <w:bodyDiv w:val="1"/>
      <w:marLeft w:val="0"/>
      <w:marRight w:val="0"/>
      <w:marTop w:val="0"/>
      <w:marBottom w:val="0"/>
      <w:divBdr>
        <w:top w:val="none" w:sz="0" w:space="0" w:color="auto"/>
        <w:left w:val="none" w:sz="0" w:space="0" w:color="auto"/>
        <w:bottom w:val="none" w:sz="0" w:space="0" w:color="auto"/>
        <w:right w:val="none" w:sz="0" w:space="0" w:color="auto"/>
      </w:divBdr>
    </w:div>
    <w:div w:id="194512363">
      <w:bodyDiv w:val="1"/>
      <w:marLeft w:val="0"/>
      <w:marRight w:val="0"/>
      <w:marTop w:val="0"/>
      <w:marBottom w:val="0"/>
      <w:divBdr>
        <w:top w:val="none" w:sz="0" w:space="0" w:color="auto"/>
        <w:left w:val="none" w:sz="0" w:space="0" w:color="auto"/>
        <w:bottom w:val="none" w:sz="0" w:space="0" w:color="auto"/>
        <w:right w:val="none" w:sz="0" w:space="0" w:color="auto"/>
      </w:divBdr>
    </w:div>
    <w:div w:id="241573900">
      <w:bodyDiv w:val="1"/>
      <w:marLeft w:val="0"/>
      <w:marRight w:val="0"/>
      <w:marTop w:val="0"/>
      <w:marBottom w:val="0"/>
      <w:divBdr>
        <w:top w:val="none" w:sz="0" w:space="0" w:color="auto"/>
        <w:left w:val="none" w:sz="0" w:space="0" w:color="auto"/>
        <w:bottom w:val="none" w:sz="0" w:space="0" w:color="auto"/>
        <w:right w:val="none" w:sz="0" w:space="0" w:color="auto"/>
      </w:divBdr>
    </w:div>
    <w:div w:id="426732606">
      <w:bodyDiv w:val="1"/>
      <w:marLeft w:val="0"/>
      <w:marRight w:val="0"/>
      <w:marTop w:val="0"/>
      <w:marBottom w:val="0"/>
      <w:divBdr>
        <w:top w:val="none" w:sz="0" w:space="0" w:color="auto"/>
        <w:left w:val="none" w:sz="0" w:space="0" w:color="auto"/>
        <w:bottom w:val="none" w:sz="0" w:space="0" w:color="auto"/>
        <w:right w:val="none" w:sz="0" w:space="0" w:color="auto"/>
      </w:divBdr>
    </w:div>
    <w:div w:id="486671514">
      <w:bodyDiv w:val="1"/>
      <w:marLeft w:val="0"/>
      <w:marRight w:val="0"/>
      <w:marTop w:val="0"/>
      <w:marBottom w:val="0"/>
      <w:divBdr>
        <w:top w:val="none" w:sz="0" w:space="0" w:color="auto"/>
        <w:left w:val="none" w:sz="0" w:space="0" w:color="auto"/>
        <w:bottom w:val="none" w:sz="0" w:space="0" w:color="auto"/>
        <w:right w:val="none" w:sz="0" w:space="0" w:color="auto"/>
      </w:divBdr>
    </w:div>
    <w:div w:id="706103570">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940987430">
      <w:bodyDiv w:val="1"/>
      <w:marLeft w:val="0"/>
      <w:marRight w:val="0"/>
      <w:marTop w:val="0"/>
      <w:marBottom w:val="0"/>
      <w:divBdr>
        <w:top w:val="none" w:sz="0" w:space="0" w:color="auto"/>
        <w:left w:val="none" w:sz="0" w:space="0" w:color="auto"/>
        <w:bottom w:val="none" w:sz="0" w:space="0" w:color="auto"/>
        <w:right w:val="none" w:sz="0" w:space="0" w:color="auto"/>
      </w:divBdr>
    </w:div>
    <w:div w:id="968895196">
      <w:bodyDiv w:val="1"/>
      <w:marLeft w:val="0"/>
      <w:marRight w:val="0"/>
      <w:marTop w:val="0"/>
      <w:marBottom w:val="0"/>
      <w:divBdr>
        <w:top w:val="none" w:sz="0" w:space="0" w:color="auto"/>
        <w:left w:val="none" w:sz="0" w:space="0" w:color="auto"/>
        <w:bottom w:val="none" w:sz="0" w:space="0" w:color="auto"/>
        <w:right w:val="none" w:sz="0" w:space="0" w:color="auto"/>
      </w:divBdr>
    </w:div>
    <w:div w:id="1394045660">
      <w:bodyDiv w:val="1"/>
      <w:marLeft w:val="0"/>
      <w:marRight w:val="0"/>
      <w:marTop w:val="0"/>
      <w:marBottom w:val="0"/>
      <w:divBdr>
        <w:top w:val="none" w:sz="0" w:space="0" w:color="auto"/>
        <w:left w:val="none" w:sz="0" w:space="0" w:color="auto"/>
        <w:bottom w:val="none" w:sz="0" w:space="0" w:color="auto"/>
        <w:right w:val="none" w:sz="0" w:space="0" w:color="auto"/>
      </w:divBdr>
    </w:div>
    <w:div w:id="1486895683">
      <w:bodyDiv w:val="1"/>
      <w:marLeft w:val="0"/>
      <w:marRight w:val="0"/>
      <w:marTop w:val="0"/>
      <w:marBottom w:val="0"/>
      <w:divBdr>
        <w:top w:val="none" w:sz="0" w:space="0" w:color="auto"/>
        <w:left w:val="none" w:sz="0" w:space="0" w:color="auto"/>
        <w:bottom w:val="none" w:sz="0" w:space="0" w:color="auto"/>
        <w:right w:val="none" w:sz="0" w:space="0" w:color="auto"/>
      </w:divBdr>
    </w:div>
    <w:div w:id="1678657578">
      <w:bodyDiv w:val="1"/>
      <w:marLeft w:val="0"/>
      <w:marRight w:val="0"/>
      <w:marTop w:val="0"/>
      <w:marBottom w:val="0"/>
      <w:divBdr>
        <w:top w:val="none" w:sz="0" w:space="0" w:color="auto"/>
        <w:left w:val="none" w:sz="0" w:space="0" w:color="auto"/>
        <w:bottom w:val="none" w:sz="0" w:space="0" w:color="auto"/>
        <w:right w:val="none" w:sz="0" w:space="0" w:color="auto"/>
      </w:divBdr>
    </w:div>
    <w:div w:id="1715545145">
      <w:bodyDiv w:val="1"/>
      <w:marLeft w:val="0"/>
      <w:marRight w:val="0"/>
      <w:marTop w:val="0"/>
      <w:marBottom w:val="0"/>
      <w:divBdr>
        <w:top w:val="none" w:sz="0" w:space="0" w:color="auto"/>
        <w:left w:val="none" w:sz="0" w:space="0" w:color="auto"/>
        <w:bottom w:val="none" w:sz="0" w:space="0" w:color="auto"/>
        <w:right w:val="none" w:sz="0" w:space="0" w:color="auto"/>
      </w:divBdr>
    </w:div>
    <w:div w:id="1863661505">
      <w:bodyDiv w:val="1"/>
      <w:marLeft w:val="0"/>
      <w:marRight w:val="0"/>
      <w:marTop w:val="0"/>
      <w:marBottom w:val="0"/>
      <w:divBdr>
        <w:top w:val="none" w:sz="0" w:space="0" w:color="auto"/>
        <w:left w:val="none" w:sz="0" w:space="0" w:color="auto"/>
        <w:bottom w:val="none" w:sz="0" w:space="0" w:color="auto"/>
        <w:right w:val="none" w:sz="0" w:space="0" w:color="auto"/>
      </w:divBdr>
    </w:div>
    <w:div w:id="1944724555">
      <w:bodyDiv w:val="1"/>
      <w:marLeft w:val="0"/>
      <w:marRight w:val="0"/>
      <w:marTop w:val="0"/>
      <w:marBottom w:val="0"/>
      <w:divBdr>
        <w:top w:val="none" w:sz="0" w:space="0" w:color="auto"/>
        <w:left w:val="none" w:sz="0" w:space="0" w:color="auto"/>
        <w:bottom w:val="none" w:sz="0" w:space="0" w:color="auto"/>
        <w:right w:val="none" w:sz="0" w:space="0" w:color="auto"/>
      </w:divBdr>
    </w:div>
    <w:div w:id="1959293195">
      <w:bodyDiv w:val="1"/>
      <w:marLeft w:val="0"/>
      <w:marRight w:val="0"/>
      <w:marTop w:val="0"/>
      <w:marBottom w:val="0"/>
      <w:divBdr>
        <w:top w:val="none" w:sz="0" w:space="0" w:color="auto"/>
        <w:left w:val="none" w:sz="0" w:space="0" w:color="auto"/>
        <w:bottom w:val="none" w:sz="0" w:space="0" w:color="auto"/>
        <w:right w:val="none" w:sz="0" w:space="0" w:color="auto"/>
      </w:divBdr>
    </w:div>
    <w:div w:id="206421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Z:\GSOffice\Templates\1.03\Pres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PresW.dot</Template>
  <TotalTime>0</TotalTime>
  <Pages>5</Pages>
  <Words>913</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2018-02-05T15:43:00Z</dcterms:created>
  <dcterms:modified xsi:type="dcterms:W3CDTF">2018-02-05T19:41:00Z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12564766.2</vt:lpwstr>
  </property>
  <property fmtid="{D5CDD505-2E9C-101B-9397-08002B2CF9AE}" pid="3" name="DocXDocID">
    <vt:lpwstr>23179662.8</vt:lpwstr>
  </property>
  <property fmtid="{D5CDD505-2E9C-101B-9397-08002B2CF9AE}" pid="4" name="DocXFormat">
    <vt:lpwstr>Blakes DocID</vt:lpwstr>
  </property>
  <property fmtid="{D5CDD505-2E9C-101B-9397-08002B2CF9AE}" pid="5" name="DocXLocation">
    <vt:lpwstr>Every Page</vt:lpwstr>
  </property>
  <property fmtid="{D5CDD505-2E9C-101B-9397-08002B2CF9AE}" pid="6" name="DocXRemovePrint">
    <vt:lpwstr>True</vt:lpwstr>
  </property>
  <property fmtid="{D5CDD505-2E9C-101B-9397-08002B2CF9AE}" pid="7" name="DocIDAutoUpdate">
    <vt:lpwstr>ALL</vt:lpwstr>
  </property>
  <property fmtid="{D5CDD505-2E9C-101B-9397-08002B2CF9AE}" pid="8" name="DocsID">
    <vt:lpwstr>LEGAL_1:47931222.2</vt:lpwstr>
  </property>
</Properties>
</file>