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543" w:rsidRPr="00300543" w:rsidRDefault="00F36957" w:rsidP="00300543">
      <w:pPr>
        <w:rPr>
          <w:b/>
        </w:rPr>
      </w:pPr>
      <w:r>
        <w:rPr>
          <w:b/>
        </w:rPr>
        <w:t>OPG demonstrates its financial e</w:t>
      </w:r>
      <w:r w:rsidR="00300543">
        <w:rPr>
          <w:b/>
        </w:rPr>
        <w:t>xpertise</w:t>
      </w:r>
      <w:r>
        <w:rPr>
          <w:b/>
        </w:rPr>
        <w:t xml:space="preserve"> through the</w:t>
      </w:r>
      <w:r w:rsidR="00300543">
        <w:rPr>
          <w:b/>
        </w:rPr>
        <w:t xml:space="preserve"> </w:t>
      </w:r>
      <w:r>
        <w:rPr>
          <w:b/>
        </w:rPr>
        <w:t>first Fair Hydro Trust debt o</w:t>
      </w:r>
      <w:r w:rsidR="00300543" w:rsidRPr="00300543">
        <w:rPr>
          <w:b/>
        </w:rPr>
        <w:t xml:space="preserve">ffering </w:t>
      </w:r>
    </w:p>
    <w:p w:rsidR="00D269B6" w:rsidRDefault="00F36957" w:rsidP="000828E6">
      <w:pPr>
        <w:spacing w:line="240" w:lineRule="auto"/>
      </w:pPr>
      <w:r>
        <w:t>On Feb. 6, 2018, the OPG-</w:t>
      </w:r>
      <w:r w:rsidR="000828E6">
        <w:t>managed</w:t>
      </w:r>
      <w:r w:rsidR="00300543">
        <w:t xml:space="preserve"> Fair Hydro Trust completed its </w:t>
      </w:r>
      <w:r w:rsidR="000F3BE7">
        <w:t>first</w:t>
      </w:r>
      <w:r>
        <w:t xml:space="preserve"> public</w:t>
      </w:r>
      <w:r w:rsidR="00300543">
        <w:t xml:space="preserve"> debt offering</w:t>
      </w:r>
      <w:r w:rsidR="000F3BE7">
        <w:t xml:space="preserve"> of $500 million</w:t>
      </w:r>
      <w:r w:rsidR="00F65DC6">
        <w:t xml:space="preserve"> at 3.357 per cent. The Trust supports the</w:t>
      </w:r>
      <w:r w:rsidR="00D269B6">
        <w:t xml:space="preserve"> government’s Fair Hydro Plan</w:t>
      </w:r>
      <w:r w:rsidR="00F65DC6">
        <w:t xml:space="preserve"> by</w:t>
      </w:r>
      <w:r w:rsidR="00D269B6">
        <w:t xml:space="preserve"> re</w:t>
      </w:r>
      <w:r w:rsidR="00F65DC6">
        <w:t>financing</w:t>
      </w:r>
      <w:r w:rsidR="00D269B6">
        <w:t xml:space="preserve"> a portion of the Global Adjustment (GA) costs over a long</w:t>
      </w:r>
      <w:r w:rsidR="00F65DC6">
        <w:t>er time, thereby reducing</w:t>
      </w:r>
      <w:r w:rsidR="00D269B6">
        <w:t xml:space="preserve"> </w:t>
      </w:r>
      <w:r w:rsidR="000828E6">
        <w:t xml:space="preserve">electricity bills </w:t>
      </w:r>
      <w:r w:rsidR="00D269B6">
        <w:t xml:space="preserve">for residential customers, farmers, and some small businesses </w:t>
      </w:r>
      <w:r w:rsidR="000828E6">
        <w:t>by up to 25 per cent</w:t>
      </w:r>
      <w:r w:rsidR="00300543">
        <w:t xml:space="preserve">. </w:t>
      </w:r>
    </w:p>
    <w:p w:rsidR="000828E6" w:rsidRDefault="00F65DC6" w:rsidP="000828E6">
      <w:pPr>
        <w:spacing w:line="240" w:lineRule="auto"/>
      </w:pPr>
      <w:r>
        <w:t>This offering</w:t>
      </w:r>
      <w:r w:rsidR="009841EF">
        <w:t xml:space="preserve"> </w:t>
      </w:r>
      <w:r w:rsidR="00F36957">
        <w:t>set a new benchmark, resulting</w:t>
      </w:r>
      <w:r w:rsidR="009841EF">
        <w:t xml:space="preserve"> in the lowest financing costs in the Canadian energy sector.</w:t>
      </w:r>
      <w:r w:rsidR="00D269B6">
        <w:t xml:space="preserve">  </w:t>
      </w:r>
      <w:r w:rsidR="00F47E03">
        <w:t xml:space="preserve">Two green funds are among the first round investors from across Canada, validating </w:t>
      </w:r>
      <w:r w:rsidR="00D269B6">
        <w:t xml:space="preserve">the role the Fair Hydro Trust plays in financing clean energy projects and keeping Ontario as one of the greenest electricity sectors in North America. </w:t>
      </w:r>
    </w:p>
    <w:p w:rsidR="009841EF" w:rsidRDefault="00D269B6" w:rsidP="000828E6">
      <w:pPr>
        <w:spacing w:line="240" w:lineRule="auto"/>
      </w:pPr>
      <w:r>
        <w:t xml:space="preserve"> </w:t>
      </w:r>
      <w:r w:rsidR="009841EF">
        <w:t xml:space="preserve">“Today’s first round of financing went extremely well,” said Ken Hartwick, </w:t>
      </w:r>
      <w:r w:rsidR="00F36957" w:rsidRPr="00F36957">
        <w:t>Chief Financial Officer and Senior Vice President</w:t>
      </w:r>
      <w:r w:rsidR="009841EF">
        <w:t>. “Thanks to our hard work we managed to meet or exceed our goals for this initial offering in both the total transaction amount and interest costs.”</w:t>
      </w:r>
    </w:p>
    <w:p w:rsidR="009841EF" w:rsidRDefault="000828E6" w:rsidP="000828E6">
      <w:pPr>
        <w:spacing w:line="240" w:lineRule="auto"/>
      </w:pPr>
      <w:r>
        <w:t xml:space="preserve">Recognizing </w:t>
      </w:r>
      <w:r w:rsidR="00F65DC6">
        <w:t>OPG’s</w:t>
      </w:r>
      <w:r>
        <w:t xml:space="preserve"> expertise and experience as a financial manager, the Government of Ontario asked OPG to be the Financial Services M</w:t>
      </w:r>
      <w:r w:rsidR="009841EF">
        <w:t xml:space="preserve">anager for the Fair Hydro Trust. This means </w:t>
      </w:r>
      <w:r w:rsidR="00F36957">
        <w:t>some OPG Treasury staff are</w:t>
      </w:r>
      <w:r w:rsidR="009841EF">
        <w:t xml:space="preserve"> leading these financial transactions but the Trust itself is </w:t>
      </w:r>
      <w:r w:rsidR="00F36957">
        <w:t xml:space="preserve">a </w:t>
      </w:r>
      <w:r w:rsidR="009841EF">
        <w:t xml:space="preserve">separate </w:t>
      </w:r>
      <w:r w:rsidR="00F65DC6">
        <w:t xml:space="preserve">ring-fenced </w:t>
      </w:r>
      <w:r w:rsidR="00F36957">
        <w:t xml:space="preserve">entity </w:t>
      </w:r>
      <w:r w:rsidR="00F65DC6">
        <w:t>that operates outside OPG’s regular business</w:t>
      </w:r>
      <w:r w:rsidR="00F47E03">
        <w:t xml:space="preserve"> operations</w:t>
      </w:r>
      <w:r w:rsidR="009841EF">
        <w:t xml:space="preserve">. </w:t>
      </w:r>
      <w:r>
        <w:t xml:space="preserve"> </w:t>
      </w:r>
    </w:p>
    <w:p w:rsidR="00D269B6" w:rsidRDefault="009841EF" w:rsidP="00D269B6">
      <w:pPr>
        <w:spacing w:line="240" w:lineRule="auto"/>
        <w:rPr>
          <w:rFonts w:cs="Arial"/>
        </w:rPr>
      </w:pPr>
      <w:r>
        <w:t xml:space="preserve">As a company that is owned by the people of Ontario, </w:t>
      </w:r>
      <w:r w:rsidR="000828E6" w:rsidRPr="000828E6">
        <w:rPr>
          <w:rFonts w:cs="Arial"/>
        </w:rPr>
        <w:t xml:space="preserve">OPG is committed that the Fair Hydro Trust is managed in the most efficient </w:t>
      </w:r>
      <w:r>
        <w:rPr>
          <w:rFonts w:cs="Arial"/>
        </w:rPr>
        <w:t xml:space="preserve">and transparent way. </w:t>
      </w:r>
      <w:r w:rsidR="00F36957">
        <w:rPr>
          <w:rFonts w:cs="Arial"/>
        </w:rPr>
        <w:t>Going forward</w:t>
      </w:r>
      <w:r>
        <w:rPr>
          <w:rFonts w:cs="Arial"/>
        </w:rPr>
        <w:t xml:space="preserve">, </w:t>
      </w:r>
      <w:r w:rsidR="00F47E03">
        <w:rPr>
          <w:rFonts w:cs="Arial"/>
        </w:rPr>
        <w:t xml:space="preserve">the </w:t>
      </w:r>
      <w:r w:rsidR="00D269B6" w:rsidRPr="00D269B6">
        <w:rPr>
          <w:rFonts w:cs="Arial"/>
        </w:rPr>
        <w:t>Fair Hydro Trust will continue to purchase assets fro</w:t>
      </w:r>
      <w:r w:rsidR="00F47E03">
        <w:rPr>
          <w:rFonts w:cs="Arial"/>
        </w:rPr>
        <w:t xml:space="preserve">m the IESO on an ongoing basis. </w:t>
      </w:r>
      <w:r w:rsidR="00D269B6" w:rsidRPr="00D269B6">
        <w:rPr>
          <w:rFonts w:cs="Arial"/>
        </w:rPr>
        <w:t>Debt offerings to finance these assets will continue, up to two to three times a year as needed.</w:t>
      </w:r>
      <w:r w:rsidR="00F47E03" w:rsidRPr="00F47E03">
        <w:t xml:space="preserve"> </w:t>
      </w:r>
      <w:r w:rsidR="00F47E03">
        <w:t xml:space="preserve">  OPG is committed to transparency, and </w:t>
      </w:r>
      <w:r w:rsidR="00F47E03" w:rsidRPr="00F47E03">
        <w:rPr>
          <w:rFonts w:cs="Arial"/>
        </w:rPr>
        <w:t xml:space="preserve">will publicly report on the </w:t>
      </w:r>
      <w:r w:rsidR="00F47E03">
        <w:rPr>
          <w:rFonts w:cs="Arial"/>
        </w:rPr>
        <w:t xml:space="preserve">Fair Hydro </w:t>
      </w:r>
      <w:r w:rsidR="00F47E03" w:rsidRPr="00F47E03">
        <w:rPr>
          <w:rFonts w:cs="Arial"/>
        </w:rPr>
        <w:t>Trust through its quarterly financial statements.</w:t>
      </w:r>
    </w:p>
    <w:p w:rsidR="009841EF" w:rsidRDefault="009841EF" w:rsidP="000828E6">
      <w:pPr>
        <w:spacing w:line="240" w:lineRule="auto"/>
        <w:rPr>
          <w:rFonts w:cs="Arial"/>
        </w:rPr>
      </w:pPr>
      <w:r>
        <w:rPr>
          <w:rFonts w:cs="Arial"/>
        </w:rPr>
        <w:t>Quick facts on today’s transaction:</w:t>
      </w:r>
    </w:p>
    <w:p w:rsidR="00A87073" w:rsidRPr="00A87073" w:rsidRDefault="00A87073" w:rsidP="00A87073">
      <w:pPr>
        <w:pStyle w:val="NoSpacing"/>
      </w:pPr>
      <w:r w:rsidRPr="00A87073">
        <w:t>Amount: $500 million</w:t>
      </w:r>
    </w:p>
    <w:p w:rsidR="00A87073" w:rsidRPr="00A87073" w:rsidRDefault="00A87073" w:rsidP="00A87073">
      <w:pPr>
        <w:pStyle w:val="NoSpacing"/>
      </w:pPr>
      <w:r w:rsidRPr="00A87073">
        <w:t>Rating: DBRS AAA, Moodys Aa2</w:t>
      </w:r>
    </w:p>
    <w:p w:rsidR="00A87073" w:rsidRPr="00A87073" w:rsidRDefault="00A87073" w:rsidP="00A87073">
      <w:pPr>
        <w:pStyle w:val="NoSpacing"/>
      </w:pPr>
      <w:r w:rsidRPr="00A87073">
        <w:t>Term: 15.25 years</w:t>
      </w:r>
    </w:p>
    <w:p w:rsidR="009841EF" w:rsidRDefault="00A87073" w:rsidP="00A87073">
      <w:pPr>
        <w:pStyle w:val="NoSpacing"/>
      </w:pPr>
      <w:r w:rsidRPr="00A87073">
        <w:t>Yield: 3.357%</w:t>
      </w:r>
    </w:p>
    <w:p w:rsidR="00D269B6" w:rsidRDefault="00D269B6" w:rsidP="00A87073">
      <w:pPr>
        <w:pStyle w:val="NoSpacing"/>
      </w:pPr>
    </w:p>
    <w:sectPr w:rsidR="00D269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5CFC"/>
    <w:multiLevelType w:val="hybridMultilevel"/>
    <w:tmpl w:val="DF9852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543"/>
    <w:rsid w:val="000828E6"/>
    <w:rsid w:val="000F3BE7"/>
    <w:rsid w:val="00300543"/>
    <w:rsid w:val="009841EF"/>
    <w:rsid w:val="00A40A6A"/>
    <w:rsid w:val="00A87073"/>
    <w:rsid w:val="00D269B6"/>
    <w:rsid w:val="00F36957"/>
    <w:rsid w:val="00F47E03"/>
    <w:rsid w:val="00F6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B6452"/>
  <w15:chartTrackingRefBased/>
  <w15:docId w15:val="{09E70C34-224C-4D2E-9936-82FB8786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8E6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A870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COFFIN Janice -CORPCOMM</dc:creator>
  <cp:keywords/>
  <dc:description/>
  <cp:lastModifiedBy>COFFIN Janice -CORPCOMM</cp:lastModifiedBy>
  <cp:revision>2</cp:revision>
  <dcterms:created xsi:type="dcterms:W3CDTF">2018-02-06T22:21:00Z</dcterms:created>
  <dcterms:modified xsi:type="dcterms:W3CDTF">2018-02-06T22:21:00Z</dcterms:modified>
</cp:coreProperties>
</file>