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37E" w:rsidRPr="008D2ED7" w:rsidRDefault="005730A3" w:rsidP="00A33F3A">
      <w:pPr>
        <w:spacing w:after="0" w:line="240" w:lineRule="auto"/>
        <w:jc w:val="center"/>
        <w:rPr>
          <w:rFonts w:ascii="Candara" w:hAnsi="Candara"/>
          <w:b/>
          <w:color w:val="632423" w:themeColor="accent2" w:themeShade="80"/>
          <w:sz w:val="32"/>
          <w:szCs w:val="32"/>
        </w:rPr>
      </w:pPr>
      <w:r w:rsidRPr="008D2ED7">
        <w:rPr>
          <w:rFonts w:ascii="Candara" w:hAnsi="Candara"/>
          <w:b/>
          <w:color w:val="632423" w:themeColor="accent2" w:themeShade="80"/>
          <w:sz w:val="32"/>
          <w:szCs w:val="32"/>
        </w:rPr>
        <w:t xml:space="preserve">OPG </w:t>
      </w:r>
      <w:r w:rsidR="00EE43D4">
        <w:rPr>
          <w:rFonts w:ascii="Candara" w:hAnsi="Candara"/>
          <w:b/>
          <w:color w:val="632423" w:themeColor="accent2" w:themeShade="80"/>
          <w:sz w:val="32"/>
          <w:szCs w:val="32"/>
        </w:rPr>
        <w:t>Participation</w:t>
      </w:r>
      <w:r w:rsidR="004F36E7">
        <w:rPr>
          <w:rFonts w:ascii="Candara" w:hAnsi="Candara"/>
          <w:b/>
          <w:color w:val="632423" w:themeColor="accent2" w:themeShade="80"/>
          <w:sz w:val="32"/>
          <w:szCs w:val="32"/>
        </w:rPr>
        <w:t xml:space="preserve"> </w:t>
      </w:r>
      <w:r w:rsidR="00427BFD">
        <w:rPr>
          <w:rFonts w:ascii="Candara" w:hAnsi="Candara"/>
          <w:b/>
          <w:color w:val="632423" w:themeColor="accent2" w:themeShade="80"/>
          <w:sz w:val="32"/>
          <w:szCs w:val="32"/>
        </w:rPr>
        <w:t>in Fair Hydro Plan</w:t>
      </w:r>
    </w:p>
    <w:p w:rsidR="0092737E" w:rsidRPr="005730A3" w:rsidRDefault="000C6D27" w:rsidP="0092737E">
      <w:pPr>
        <w:spacing w:after="0" w:line="240" w:lineRule="auto"/>
        <w:jc w:val="center"/>
        <w:rPr>
          <w:rFonts w:ascii="Candara" w:hAnsi="Candara"/>
          <w:b/>
          <w:color w:val="632423" w:themeColor="accent2" w:themeShade="80"/>
          <w:sz w:val="28"/>
          <w:szCs w:val="28"/>
        </w:rPr>
      </w:pPr>
      <w:r>
        <w:rPr>
          <w:rFonts w:ascii="Candara" w:hAnsi="Candara"/>
          <w:b/>
          <w:color w:val="632423" w:themeColor="accent2" w:themeShade="80"/>
          <w:sz w:val="28"/>
          <w:szCs w:val="28"/>
        </w:rPr>
        <w:t xml:space="preserve">Qs </w:t>
      </w:r>
      <w:proofErr w:type="gramStart"/>
      <w:r>
        <w:rPr>
          <w:rFonts w:ascii="Candara" w:hAnsi="Candara"/>
          <w:b/>
          <w:color w:val="632423" w:themeColor="accent2" w:themeShade="80"/>
          <w:sz w:val="28"/>
          <w:szCs w:val="28"/>
        </w:rPr>
        <w:t>and</w:t>
      </w:r>
      <w:proofErr w:type="gramEnd"/>
      <w:r>
        <w:rPr>
          <w:rFonts w:ascii="Candara" w:hAnsi="Candara"/>
          <w:b/>
          <w:color w:val="632423" w:themeColor="accent2" w:themeShade="80"/>
          <w:sz w:val="28"/>
          <w:szCs w:val="28"/>
        </w:rPr>
        <w:t xml:space="preserve"> As</w:t>
      </w:r>
    </w:p>
    <w:p w:rsidR="00390C46" w:rsidRDefault="00390C46" w:rsidP="00DA3B09">
      <w:pPr>
        <w:rPr>
          <w:rFonts w:ascii="Candara" w:hAnsi="Candara"/>
          <w:b/>
          <w:color w:val="632423" w:themeColor="accent2" w:themeShade="80"/>
          <w:sz w:val="28"/>
          <w:szCs w:val="28"/>
        </w:rPr>
      </w:pPr>
    </w:p>
    <w:p w:rsidR="00E40630" w:rsidRPr="00E40630" w:rsidRDefault="00E40630" w:rsidP="006A56E4">
      <w:pPr>
        <w:spacing w:line="240" w:lineRule="auto"/>
        <w:rPr>
          <w:rFonts w:ascii="Candara" w:hAnsi="Candara"/>
          <w:b/>
          <w:sz w:val="24"/>
          <w:szCs w:val="24"/>
        </w:rPr>
      </w:pPr>
      <w:r>
        <w:rPr>
          <w:rFonts w:ascii="Candara" w:hAnsi="Candara"/>
          <w:b/>
          <w:color w:val="632423" w:themeColor="accent2" w:themeShade="80"/>
          <w:sz w:val="28"/>
          <w:szCs w:val="28"/>
        </w:rPr>
        <w:t>Top Questions</w:t>
      </w:r>
    </w:p>
    <w:p w:rsidR="00E40630" w:rsidRDefault="00E40630" w:rsidP="00E40630">
      <w:pPr>
        <w:spacing w:after="0" w:line="240" w:lineRule="auto"/>
        <w:rPr>
          <w:rFonts w:ascii="Candara" w:hAnsi="Candara"/>
        </w:rPr>
      </w:pPr>
    </w:p>
    <w:p w:rsidR="00E40630" w:rsidRPr="004111ED" w:rsidRDefault="00E40630" w:rsidP="00E40630">
      <w:pPr>
        <w:spacing w:after="0" w:line="240" w:lineRule="auto"/>
        <w:rPr>
          <w:rFonts w:ascii="Candara" w:hAnsi="Candara"/>
          <w:b/>
        </w:rPr>
      </w:pPr>
      <w:r w:rsidRPr="004111ED">
        <w:rPr>
          <w:rFonts w:ascii="Candara" w:hAnsi="Candara"/>
          <w:b/>
        </w:rPr>
        <w:t>Q: Why is OPG doing this?</w:t>
      </w:r>
    </w:p>
    <w:p w:rsidR="00E40630" w:rsidRDefault="00E40630" w:rsidP="00E40630">
      <w:pPr>
        <w:spacing w:after="0" w:line="240" w:lineRule="auto"/>
        <w:rPr>
          <w:rFonts w:ascii="Candara" w:hAnsi="Candara"/>
        </w:rPr>
      </w:pPr>
    </w:p>
    <w:p w:rsidR="00E40630" w:rsidRPr="00E40630" w:rsidRDefault="00F14EC5" w:rsidP="00E40630">
      <w:pPr>
        <w:pStyle w:val="ListParagraph"/>
        <w:numPr>
          <w:ilvl w:val="0"/>
          <w:numId w:val="19"/>
        </w:numPr>
        <w:spacing w:after="0" w:line="240" w:lineRule="auto"/>
        <w:rPr>
          <w:rFonts w:ascii="Candara" w:hAnsi="Candara" w:cs="Arial"/>
          <w:color w:val="000000"/>
          <w:lang w:val="en-US"/>
        </w:rPr>
      </w:pPr>
      <w:r>
        <w:rPr>
          <w:rFonts w:ascii="Candara" w:hAnsi="Candara" w:cs="Arial"/>
          <w:color w:val="000000"/>
          <w:lang w:val="en-US"/>
        </w:rPr>
        <w:t>T</w:t>
      </w:r>
      <w:r w:rsidR="00E40630" w:rsidRPr="00E40630">
        <w:rPr>
          <w:rFonts w:ascii="Candara" w:hAnsi="Candara" w:cs="Arial"/>
          <w:color w:val="000000"/>
          <w:lang w:val="en-US"/>
        </w:rPr>
        <w:t xml:space="preserve">he Ontario government asked us to play a role in reducing customer rates by implementing </w:t>
      </w:r>
      <w:r w:rsidR="00480A21">
        <w:rPr>
          <w:rFonts w:ascii="Candara" w:hAnsi="Candara" w:cs="Arial"/>
          <w:color w:val="000000"/>
          <w:lang w:val="en-US"/>
        </w:rPr>
        <w:t>the</w:t>
      </w:r>
      <w:r w:rsidR="00480A21" w:rsidRPr="00E40630">
        <w:rPr>
          <w:rFonts w:ascii="Candara" w:hAnsi="Candara" w:cs="Arial"/>
          <w:color w:val="000000"/>
          <w:lang w:val="en-US"/>
        </w:rPr>
        <w:t xml:space="preserve"> </w:t>
      </w:r>
      <w:r w:rsidR="00E40630" w:rsidRPr="00E40630">
        <w:rPr>
          <w:rFonts w:ascii="Candara" w:hAnsi="Candara" w:cs="Arial"/>
          <w:color w:val="000000"/>
          <w:lang w:val="en-US"/>
        </w:rPr>
        <w:t>Global Adjustment Refinancing component of the Fair Hydro Plan.</w:t>
      </w:r>
    </w:p>
    <w:p w:rsidR="00E40630" w:rsidRPr="00E40630" w:rsidRDefault="00E444E8" w:rsidP="00E40630">
      <w:pPr>
        <w:pStyle w:val="ListParagraph"/>
        <w:numPr>
          <w:ilvl w:val="0"/>
          <w:numId w:val="19"/>
        </w:numPr>
        <w:spacing w:after="0" w:line="240" w:lineRule="auto"/>
        <w:rPr>
          <w:rFonts w:ascii="Candara" w:hAnsi="Candara" w:cs="Arial"/>
          <w:color w:val="000000"/>
          <w:lang w:val="en-US"/>
        </w:rPr>
      </w:pPr>
      <w:r>
        <w:rPr>
          <w:rFonts w:ascii="Candara" w:hAnsi="Candara" w:cs="Arial"/>
          <w:color w:val="000000"/>
          <w:lang w:val="en-US"/>
        </w:rPr>
        <w:t xml:space="preserve">We </w:t>
      </w:r>
      <w:r w:rsidR="00480A21">
        <w:rPr>
          <w:rFonts w:ascii="Candara" w:hAnsi="Candara" w:cs="Arial"/>
          <w:color w:val="000000"/>
          <w:lang w:val="en-US"/>
        </w:rPr>
        <w:t>were</w:t>
      </w:r>
      <w:r w:rsidR="00E40630" w:rsidRPr="00E40630">
        <w:rPr>
          <w:rFonts w:ascii="Candara" w:hAnsi="Candara" w:cs="Arial"/>
          <w:color w:val="000000"/>
          <w:lang w:val="en-US"/>
        </w:rPr>
        <w:t xml:space="preserve"> asked to do this because of our expertise in the Ontario energy market system, our regulatory experience</w:t>
      </w:r>
      <w:r w:rsidR="006408BE">
        <w:rPr>
          <w:rFonts w:ascii="Candara" w:hAnsi="Candara" w:cs="Arial"/>
          <w:color w:val="000000"/>
          <w:lang w:val="en-US"/>
        </w:rPr>
        <w:t>,</w:t>
      </w:r>
      <w:r w:rsidR="00E40630" w:rsidRPr="00E40630">
        <w:rPr>
          <w:rFonts w:ascii="Candara" w:hAnsi="Candara" w:cs="Arial"/>
          <w:color w:val="000000"/>
          <w:lang w:val="en-US"/>
        </w:rPr>
        <w:t xml:space="preserve"> </w:t>
      </w:r>
      <w:proofErr w:type="gramStart"/>
      <w:r w:rsidR="00E40630" w:rsidRPr="00E40630">
        <w:rPr>
          <w:rFonts w:ascii="Candara" w:hAnsi="Candara" w:cs="Arial"/>
          <w:color w:val="000000"/>
          <w:lang w:val="en-US"/>
        </w:rPr>
        <w:t>our</w:t>
      </w:r>
      <w:proofErr w:type="gramEnd"/>
      <w:r w:rsidR="00E40630" w:rsidRPr="00E40630">
        <w:rPr>
          <w:rFonts w:ascii="Candara" w:hAnsi="Candara" w:cs="Arial"/>
          <w:color w:val="000000"/>
          <w:lang w:val="en-US"/>
        </w:rPr>
        <w:t xml:space="preserve"> experience with managing large monetary funds</w:t>
      </w:r>
      <w:r w:rsidR="006408BE">
        <w:rPr>
          <w:rFonts w:ascii="Candara" w:hAnsi="Candara" w:cs="Arial"/>
          <w:color w:val="000000"/>
          <w:lang w:val="en-US"/>
        </w:rPr>
        <w:t>, and the potential ability to consolidate the activity and accounting with OPG</w:t>
      </w:r>
      <w:r w:rsidR="00E40630" w:rsidRPr="00E40630">
        <w:rPr>
          <w:rFonts w:ascii="Candara" w:hAnsi="Candara" w:cs="Arial"/>
          <w:color w:val="000000"/>
          <w:lang w:val="en-US"/>
        </w:rPr>
        <w:t xml:space="preserve">. </w:t>
      </w:r>
    </w:p>
    <w:p w:rsidR="00E40630" w:rsidRDefault="00E444E8" w:rsidP="00E40630">
      <w:pPr>
        <w:pStyle w:val="ListParagraph"/>
        <w:numPr>
          <w:ilvl w:val="0"/>
          <w:numId w:val="19"/>
        </w:numPr>
        <w:spacing w:after="0" w:line="240" w:lineRule="auto"/>
        <w:rPr>
          <w:rFonts w:ascii="Candara" w:hAnsi="Candara" w:cs="Arial"/>
          <w:color w:val="000000"/>
          <w:lang w:val="en-US"/>
        </w:rPr>
      </w:pPr>
      <w:r>
        <w:rPr>
          <w:rFonts w:ascii="Candara" w:hAnsi="Candara" w:cs="Arial"/>
          <w:color w:val="000000"/>
          <w:lang w:val="en-US"/>
        </w:rPr>
        <w:t xml:space="preserve">As </w:t>
      </w:r>
      <w:r w:rsidR="00480A21">
        <w:rPr>
          <w:rFonts w:ascii="Candara" w:hAnsi="Candara" w:cs="Arial"/>
          <w:color w:val="000000"/>
          <w:lang w:val="en-US"/>
        </w:rPr>
        <w:t>Ontario’s</w:t>
      </w:r>
      <w:r>
        <w:rPr>
          <w:rFonts w:ascii="Candara" w:hAnsi="Candara" w:cs="Arial"/>
          <w:color w:val="000000"/>
          <w:lang w:val="en-US"/>
        </w:rPr>
        <w:t xml:space="preserve"> low cost generat</w:t>
      </w:r>
      <w:r w:rsidR="00480A21">
        <w:rPr>
          <w:rFonts w:ascii="Candara" w:hAnsi="Candara" w:cs="Arial"/>
          <w:color w:val="000000"/>
          <w:lang w:val="en-US"/>
        </w:rPr>
        <w:t>or</w:t>
      </w:r>
      <w:r w:rsidR="00E40630" w:rsidRPr="00E40630">
        <w:rPr>
          <w:rFonts w:ascii="Candara" w:hAnsi="Candara" w:cs="Arial"/>
          <w:color w:val="000000"/>
          <w:lang w:val="en-US"/>
        </w:rPr>
        <w:t xml:space="preserve"> we see our role in the Fair Hydro Plan as another way we can play a part in helping customers manage energy costs.</w:t>
      </w:r>
    </w:p>
    <w:p w:rsidR="00E40630" w:rsidRPr="00E40630" w:rsidRDefault="00E40630" w:rsidP="00E40630">
      <w:pPr>
        <w:pStyle w:val="ListParagraph"/>
        <w:spacing w:after="0" w:line="240" w:lineRule="auto"/>
        <w:rPr>
          <w:rFonts w:ascii="Candara" w:hAnsi="Candara" w:cs="Arial"/>
          <w:color w:val="000000"/>
          <w:lang w:val="en-US"/>
        </w:rPr>
      </w:pPr>
    </w:p>
    <w:p w:rsidR="00E40630" w:rsidRPr="004111ED" w:rsidRDefault="00E40630" w:rsidP="00E40630">
      <w:pPr>
        <w:spacing w:after="0" w:line="240" w:lineRule="auto"/>
        <w:rPr>
          <w:rFonts w:ascii="Candara" w:hAnsi="Candara"/>
          <w:b/>
        </w:rPr>
      </w:pPr>
      <w:r w:rsidRPr="004111ED">
        <w:rPr>
          <w:rFonts w:ascii="Candara" w:hAnsi="Candara"/>
          <w:b/>
        </w:rPr>
        <w:t xml:space="preserve">Q: </w:t>
      </w:r>
      <w:r w:rsidR="00D34F40">
        <w:rPr>
          <w:rFonts w:ascii="Candara" w:hAnsi="Candara"/>
          <w:b/>
        </w:rPr>
        <w:t xml:space="preserve"> </w:t>
      </w:r>
      <w:r w:rsidR="00480A21">
        <w:rPr>
          <w:rFonts w:ascii="Candara" w:hAnsi="Candara"/>
          <w:b/>
        </w:rPr>
        <w:t>Is this the right thing to do</w:t>
      </w:r>
      <w:r w:rsidRPr="004111ED">
        <w:rPr>
          <w:rFonts w:ascii="Candara" w:hAnsi="Candara"/>
          <w:b/>
        </w:rPr>
        <w:t>?</w:t>
      </w:r>
      <w:r w:rsidR="00480A21">
        <w:rPr>
          <w:rFonts w:ascii="Candara" w:hAnsi="Candara"/>
          <w:b/>
        </w:rPr>
        <w:t xml:space="preserve"> Aren’t you just kicking the problem down the road</w:t>
      </w:r>
      <w:r w:rsidR="00F14EC5">
        <w:rPr>
          <w:rFonts w:ascii="Candara" w:hAnsi="Candara"/>
          <w:b/>
        </w:rPr>
        <w:t>?</w:t>
      </w:r>
    </w:p>
    <w:p w:rsidR="00E40630" w:rsidRDefault="00E40630" w:rsidP="00E40630">
      <w:pPr>
        <w:spacing w:after="0" w:line="240" w:lineRule="auto"/>
        <w:rPr>
          <w:rFonts w:ascii="Candara" w:hAnsi="Candara"/>
        </w:rPr>
      </w:pPr>
    </w:p>
    <w:p w:rsidR="00F14EC5" w:rsidRPr="00D34F40" w:rsidRDefault="006408BE" w:rsidP="00E40630">
      <w:pPr>
        <w:pStyle w:val="ListParagraph"/>
        <w:numPr>
          <w:ilvl w:val="0"/>
          <w:numId w:val="20"/>
        </w:numPr>
        <w:spacing w:after="0" w:line="240" w:lineRule="auto"/>
        <w:rPr>
          <w:rFonts w:ascii="Candara" w:hAnsi="Candara"/>
          <w:i/>
        </w:rPr>
      </w:pPr>
      <w:r>
        <w:rPr>
          <w:rFonts w:ascii="Candara" w:hAnsi="Candara"/>
          <w:i/>
        </w:rPr>
        <w:t>The Fair Hydro Plan was a policy decision by the government.  OPG has been asked to assist in the delivery of the policy.  We intend to do so in as cost effective a manner as possible.</w:t>
      </w:r>
      <w:r w:rsidR="00D34F40" w:rsidRPr="00D34F40">
        <w:rPr>
          <w:rFonts w:ascii="Candara" w:hAnsi="Candara"/>
          <w:i/>
        </w:rPr>
        <w:t xml:space="preserve"> If pushed:</w:t>
      </w:r>
    </w:p>
    <w:p w:rsidR="00E40630" w:rsidRDefault="00D34F40" w:rsidP="00E40630">
      <w:pPr>
        <w:pStyle w:val="ListParagraph"/>
        <w:numPr>
          <w:ilvl w:val="0"/>
          <w:numId w:val="20"/>
        </w:numPr>
        <w:spacing w:after="0" w:line="240" w:lineRule="auto"/>
        <w:rPr>
          <w:rFonts w:ascii="Candara" w:hAnsi="Candara"/>
        </w:rPr>
      </w:pPr>
      <w:r>
        <w:rPr>
          <w:rFonts w:ascii="Candara" w:hAnsi="Candara"/>
        </w:rPr>
        <w:t>That said, we</w:t>
      </w:r>
      <w:r w:rsidR="00E40630">
        <w:rPr>
          <w:rFonts w:ascii="Candara" w:hAnsi="Candara"/>
        </w:rPr>
        <w:t xml:space="preserve"> </w:t>
      </w:r>
      <w:r w:rsidR="00F14EC5">
        <w:rPr>
          <w:rFonts w:ascii="Candara" w:hAnsi="Candara"/>
        </w:rPr>
        <w:t xml:space="preserve">do </w:t>
      </w:r>
      <w:r w:rsidR="00E40630">
        <w:rPr>
          <w:rFonts w:ascii="Candara" w:hAnsi="Candara"/>
        </w:rPr>
        <w:t xml:space="preserve">hear from our customers that they are facing difficulties paying for their power, so we understand the importance of helping </w:t>
      </w:r>
      <w:r>
        <w:rPr>
          <w:rFonts w:ascii="Candara" w:hAnsi="Candara"/>
        </w:rPr>
        <w:t xml:space="preserve">them </w:t>
      </w:r>
      <w:r w:rsidR="00E40630">
        <w:rPr>
          <w:rFonts w:ascii="Candara" w:hAnsi="Candara"/>
        </w:rPr>
        <w:t xml:space="preserve">manage their bills. </w:t>
      </w:r>
    </w:p>
    <w:p w:rsidR="00D34F40" w:rsidRPr="00D34F40" w:rsidRDefault="00D34F40" w:rsidP="00D34F40">
      <w:pPr>
        <w:pStyle w:val="ListParagraph"/>
        <w:numPr>
          <w:ilvl w:val="0"/>
          <w:numId w:val="20"/>
        </w:numPr>
        <w:spacing w:after="0" w:line="240" w:lineRule="auto"/>
        <w:rPr>
          <w:rFonts w:ascii="Candara" w:hAnsi="Candara" w:cs="Arial"/>
          <w:color w:val="000000"/>
          <w:lang w:val="en-US"/>
        </w:rPr>
      </w:pPr>
      <w:r>
        <w:rPr>
          <w:rFonts w:ascii="Candara" w:hAnsi="Candara" w:cs="Arial"/>
          <w:color w:val="000000"/>
          <w:lang w:val="en-US"/>
        </w:rPr>
        <w:t>As Ontario’s low cost generator</w:t>
      </w:r>
      <w:r w:rsidRPr="00E40630">
        <w:rPr>
          <w:rFonts w:ascii="Candara" w:hAnsi="Candara" w:cs="Arial"/>
          <w:color w:val="000000"/>
          <w:lang w:val="en-US"/>
        </w:rPr>
        <w:t xml:space="preserve"> we see our role in the Fair Hydro Plan as another way we can play a part in helping customers manage energy costs.</w:t>
      </w:r>
    </w:p>
    <w:p w:rsidR="004111ED" w:rsidRDefault="004111ED" w:rsidP="004111ED">
      <w:pPr>
        <w:pStyle w:val="ListParagraph"/>
        <w:spacing w:after="0" w:line="240" w:lineRule="auto"/>
        <w:rPr>
          <w:rFonts w:ascii="Candara" w:hAnsi="Candara"/>
        </w:rPr>
      </w:pPr>
    </w:p>
    <w:p w:rsidR="004111ED" w:rsidRDefault="004111ED" w:rsidP="004111ED">
      <w:pPr>
        <w:spacing w:after="0" w:line="240" w:lineRule="auto"/>
        <w:rPr>
          <w:rFonts w:ascii="Candara" w:hAnsi="Candara"/>
          <w:b/>
        </w:rPr>
      </w:pPr>
      <w:r w:rsidRPr="004111ED">
        <w:rPr>
          <w:rFonts w:ascii="Candara" w:hAnsi="Candara"/>
          <w:b/>
        </w:rPr>
        <w:t>Q: Will you make money on this?</w:t>
      </w:r>
    </w:p>
    <w:p w:rsidR="004111ED" w:rsidRDefault="004111ED" w:rsidP="004111ED">
      <w:pPr>
        <w:spacing w:after="0" w:line="240" w:lineRule="auto"/>
        <w:rPr>
          <w:rFonts w:ascii="Candara" w:hAnsi="Candara"/>
          <w:b/>
        </w:rPr>
      </w:pPr>
    </w:p>
    <w:p w:rsidR="004111ED" w:rsidRPr="004111ED" w:rsidRDefault="004111ED" w:rsidP="004111ED">
      <w:pPr>
        <w:pStyle w:val="ListParagraph"/>
        <w:numPr>
          <w:ilvl w:val="0"/>
          <w:numId w:val="21"/>
        </w:numPr>
        <w:spacing w:after="0" w:line="240" w:lineRule="auto"/>
        <w:rPr>
          <w:rFonts w:ascii="Candara" w:hAnsi="Candara"/>
          <w:b/>
        </w:rPr>
      </w:pPr>
      <w:r>
        <w:rPr>
          <w:rFonts w:ascii="Candara" w:hAnsi="Candara"/>
        </w:rPr>
        <w:t xml:space="preserve">OPG is assuming a risk, so there is a cost recovery mechanism and an adequate return to address both the risk, and the internal costs of managing this program. </w:t>
      </w:r>
    </w:p>
    <w:p w:rsidR="004111ED" w:rsidRPr="004111ED" w:rsidRDefault="004111ED" w:rsidP="004111ED">
      <w:pPr>
        <w:pStyle w:val="ListParagraph"/>
        <w:numPr>
          <w:ilvl w:val="0"/>
          <w:numId w:val="21"/>
        </w:numPr>
        <w:spacing w:after="0" w:line="240" w:lineRule="auto"/>
        <w:rPr>
          <w:rFonts w:ascii="Candara" w:hAnsi="Candara"/>
          <w:b/>
        </w:rPr>
      </w:pPr>
      <w:r>
        <w:rPr>
          <w:rFonts w:ascii="Candara" w:hAnsi="Candara"/>
        </w:rPr>
        <w:t>The financial aspects of this will be reported transparently each quarter in our financial results.</w:t>
      </w:r>
    </w:p>
    <w:p w:rsidR="004111ED" w:rsidRPr="004111ED" w:rsidRDefault="004111ED" w:rsidP="004111ED">
      <w:pPr>
        <w:pStyle w:val="ListParagraph"/>
        <w:numPr>
          <w:ilvl w:val="0"/>
          <w:numId w:val="21"/>
        </w:numPr>
        <w:spacing w:after="0" w:line="240" w:lineRule="auto"/>
        <w:rPr>
          <w:rFonts w:ascii="Candara" w:hAnsi="Candara"/>
          <w:b/>
        </w:rPr>
      </w:pPr>
      <w:r>
        <w:rPr>
          <w:rFonts w:ascii="Candara" w:hAnsi="Candara"/>
        </w:rPr>
        <w:t xml:space="preserve">Remember that OPG is owned by the province and the people of Ontario. Any profits we make are returned to the shareholder. </w:t>
      </w:r>
    </w:p>
    <w:p w:rsidR="000C6D27" w:rsidRDefault="000C6D27" w:rsidP="000C6D27">
      <w:pPr>
        <w:spacing w:after="0" w:line="240" w:lineRule="auto"/>
        <w:rPr>
          <w:rFonts w:ascii="Candara" w:hAnsi="Candara"/>
          <w:b/>
        </w:rPr>
      </w:pPr>
    </w:p>
    <w:p w:rsidR="000C6D27" w:rsidRDefault="000C6D27" w:rsidP="000C6D27">
      <w:pPr>
        <w:spacing w:after="0" w:line="240" w:lineRule="auto"/>
        <w:rPr>
          <w:rFonts w:ascii="Candara" w:hAnsi="Candara"/>
          <w:b/>
        </w:rPr>
      </w:pPr>
      <w:r w:rsidRPr="004111ED">
        <w:rPr>
          <w:rFonts w:ascii="Candara" w:hAnsi="Candara"/>
          <w:b/>
        </w:rPr>
        <w:t>Q: W</w:t>
      </w:r>
      <w:r>
        <w:rPr>
          <w:rFonts w:ascii="Candara" w:hAnsi="Candara"/>
          <w:b/>
        </w:rPr>
        <w:t>hat is OPG’s role in this initiative</w:t>
      </w:r>
      <w:r w:rsidRPr="004111ED">
        <w:rPr>
          <w:rFonts w:ascii="Candara" w:hAnsi="Candara"/>
          <w:b/>
        </w:rPr>
        <w:t>?</w:t>
      </w:r>
    </w:p>
    <w:p w:rsidR="000C6D27" w:rsidRDefault="000C6D27" w:rsidP="000C6D27">
      <w:pPr>
        <w:spacing w:after="0" w:line="240" w:lineRule="auto"/>
        <w:rPr>
          <w:rFonts w:ascii="Candara" w:hAnsi="Candara"/>
          <w:b/>
        </w:rPr>
      </w:pPr>
    </w:p>
    <w:p w:rsidR="000C6D27" w:rsidRPr="004111ED" w:rsidRDefault="000C6D27" w:rsidP="000C6D27">
      <w:pPr>
        <w:pStyle w:val="ListParagraph"/>
        <w:numPr>
          <w:ilvl w:val="0"/>
          <w:numId w:val="21"/>
        </w:numPr>
        <w:spacing w:after="0" w:line="240" w:lineRule="auto"/>
        <w:rPr>
          <w:rFonts w:ascii="Candara" w:hAnsi="Candara"/>
          <w:b/>
        </w:rPr>
      </w:pPr>
      <w:r>
        <w:rPr>
          <w:rFonts w:ascii="Candara" w:hAnsi="Candara"/>
        </w:rPr>
        <w:t xml:space="preserve">The Province requested that OPG administer the financing associated with the Ontario Fair Hydro Plan. </w:t>
      </w:r>
    </w:p>
    <w:p w:rsidR="000C6D27" w:rsidRPr="004111ED" w:rsidRDefault="000C6D27" w:rsidP="000C6D27">
      <w:pPr>
        <w:pStyle w:val="ListParagraph"/>
        <w:numPr>
          <w:ilvl w:val="0"/>
          <w:numId w:val="21"/>
        </w:numPr>
        <w:spacing w:after="0" w:line="240" w:lineRule="auto"/>
        <w:rPr>
          <w:rFonts w:ascii="Candara" w:hAnsi="Candara"/>
          <w:b/>
        </w:rPr>
      </w:pPr>
      <w:r>
        <w:rPr>
          <w:rFonts w:ascii="Candara" w:hAnsi="Candara"/>
        </w:rPr>
        <w:t>OPG is working collaboratively with the Ministry of Energy, the Ministry of Finance, the Ontario Energy Board, and the Independent Electricity System Operator to develop the framework to implement the Fair Hydro Plan.</w:t>
      </w:r>
    </w:p>
    <w:p w:rsidR="000C6D27" w:rsidRPr="004111ED" w:rsidRDefault="000C6D27" w:rsidP="000C6D27">
      <w:pPr>
        <w:pStyle w:val="ListParagraph"/>
        <w:numPr>
          <w:ilvl w:val="0"/>
          <w:numId w:val="21"/>
        </w:numPr>
        <w:spacing w:after="0" w:line="240" w:lineRule="auto"/>
        <w:rPr>
          <w:rFonts w:ascii="Candara" w:hAnsi="Candara"/>
          <w:b/>
        </w:rPr>
      </w:pPr>
      <w:r>
        <w:rPr>
          <w:rFonts w:ascii="Candara" w:hAnsi="Candara"/>
        </w:rPr>
        <w:t>We were asked to do this because of our expertise in the Onta</w:t>
      </w:r>
      <w:r w:rsidR="005B3693">
        <w:rPr>
          <w:rFonts w:ascii="Candara" w:hAnsi="Candara"/>
        </w:rPr>
        <w:t>r</w:t>
      </w:r>
      <w:r>
        <w:rPr>
          <w:rFonts w:ascii="Candara" w:hAnsi="Candara"/>
        </w:rPr>
        <w:t>io energy market system, our regulatory experience and our expe</w:t>
      </w:r>
      <w:r w:rsidR="00126D3B">
        <w:rPr>
          <w:rFonts w:ascii="Candara" w:hAnsi="Candara"/>
        </w:rPr>
        <w:t xml:space="preserve">rience managing large monetary funds. </w:t>
      </w:r>
      <w:r>
        <w:rPr>
          <w:rFonts w:ascii="Candara" w:hAnsi="Candara"/>
        </w:rPr>
        <w:t xml:space="preserve"> </w:t>
      </w:r>
    </w:p>
    <w:p w:rsidR="000C6D27" w:rsidRPr="004111ED" w:rsidRDefault="000C6D27" w:rsidP="000C6D27">
      <w:pPr>
        <w:spacing w:after="0" w:line="240" w:lineRule="auto"/>
        <w:ind w:left="360"/>
        <w:rPr>
          <w:rFonts w:ascii="Candara" w:hAnsi="Candara"/>
        </w:rPr>
      </w:pPr>
    </w:p>
    <w:p w:rsidR="000C6D27" w:rsidRDefault="000C6D27" w:rsidP="000C6D27">
      <w:pPr>
        <w:spacing w:after="0" w:line="240" w:lineRule="auto"/>
        <w:rPr>
          <w:rFonts w:ascii="Candara" w:hAnsi="Candara"/>
          <w:b/>
        </w:rPr>
      </w:pPr>
      <w:r w:rsidRPr="004111ED">
        <w:rPr>
          <w:rFonts w:ascii="Candara" w:hAnsi="Candara"/>
          <w:b/>
        </w:rPr>
        <w:t xml:space="preserve">Q: </w:t>
      </w:r>
      <w:r w:rsidR="005B3693">
        <w:rPr>
          <w:rFonts w:ascii="Candara" w:hAnsi="Candara"/>
          <w:b/>
        </w:rPr>
        <w:t xml:space="preserve">How much money will OPG have to borrow to finance lower bills for </w:t>
      </w:r>
      <w:proofErr w:type="gramStart"/>
      <w:r w:rsidR="005B3693">
        <w:rPr>
          <w:rFonts w:ascii="Candara" w:hAnsi="Candara"/>
          <w:b/>
        </w:rPr>
        <w:t>customers</w:t>
      </w:r>
      <w:proofErr w:type="gramEnd"/>
    </w:p>
    <w:p w:rsidR="000C6D27" w:rsidRPr="004111ED" w:rsidRDefault="005B3693" w:rsidP="000C6D27">
      <w:pPr>
        <w:pStyle w:val="ListParagraph"/>
        <w:numPr>
          <w:ilvl w:val="0"/>
          <w:numId w:val="21"/>
        </w:numPr>
        <w:spacing w:after="0" w:line="240" w:lineRule="auto"/>
        <w:rPr>
          <w:rFonts w:ascii="Candara" w:hAnsi="Candara"/>
          <w:b/>
        </w:rPr>
      </w:pPr>
      <w:r>
        <w:rPr>
          <w:rFonts w:ascii="Candara" w:hAnsi="Candara"/>
        </w:rPr>
        <w:t>The proposed legislation is a high level framework that will need to be supplemented by both regulations and agreements.</w:t>
      </w:r>
      <w:r w:rsidR="000C6D27">
        <w:rPr>
          <w:rFonts w:ascii="Candara" w:hAnsi="Candara"/>
        </w:rPr>
        <w:t xml:space="preserve"> </w:t>
      </w:r>
    </w:p>
    <w:p w:rsidR="000C6D27" w:rsidRPr="004111ED" w:rsidRDefault="005B3693" w:rsidP="000C6D27">
      <w:pPr>
        <w:pStyle w:val="ListParagraph"/>
        <w:numPr>
          <w:ilvl w:val="0"/>
          <w:numId w:val="21"/>
        </w:numPr>
        <w:spacing w:after="0" w:line="240" w:lineRule="auto"/>
        <w:rPr>
          <w:rFonts w:ascii="Candara" w:hAnsi="Candara"/>
          <w:b/>
        </w:rPr>
      </w:pPr>
      <w:r>
        <w:rPr>
          <w:rFonts w:ascii="Candara" w:hAnsi="Candara"/>
        </w:rPr>
        <w:t>All</w:t>
      </w:r>
      <w:r w:rsidR="000C6D27">
        <w:rPr>
          <w:rFonts w:ascii="Candara" w:hAnsi="Candara"/>
        </w:rPr>
        <w:t xml:space="preserve"> financial aspects of this will be reported transparently each quarter in our financial results.</w:t>
      </w:r>
    </w:p>
    <w:p w:rsidR="000C6D27" w:rsidRPr="004111ED" w:rsidRDefault="000C6D27" w:rsidP="000C6D27">
      <w:pPr>
        <w:pStyle w:val="ListParagraph"/>
        <w:numPr>
          <w:ilvl w:val="0"/>
          <w:numId w:val="21"/>
        </w:numPr>
        <w:spacing w:after="0" w:line="240" w:lineRule="auto"/>
        <w:rPr>
          <w:rFonts w:ascii="Candara" w:hAnsi="Candara"/>
          <w:b/>
        </w:rPr>
      </w:pPr>
      <w:r>
        <w:rPr>
          <w:rFonts w:ascii="Candara" w:hAnsi="Candara"/>
        </w:rPr>
        <w:t xml:space="preserve"> </w:t>
      </w:r>
    </w:p>
    <w:p w:rsidR="000C6D27" w:rsidRDefault="000C6D27" w:rsidP="000C6D27">
      <w:pPr>
        <w:spacing w:after="0" w:line="240" w:lineRule="auto"/>
        <w:rPr>
          <w:rFonts w:ascii="Candara" w:hAnsi="Candara"/>
          <w:b/>
        </w:rPr>
      </w:pPr>
    </w:p>
    <w:p w:rsidR="000C6D27" w:rsidRDefault="000C6D27" w:rsidP="000C6D27">
      <w:pPr>
        <w:spacing w:after="0" w:line="240" w:lineRule="auto"/>
        <w:rPr>
          <w:rFonts w:ascii="Candara" w:hAnsi="Candara"/>
          <w:b/>
        </w:rPr>
      </w:pPr>
      <w:r w:rsidRPr="004111ED">
        <w:rPr>
          <w:rFonts w:ascii="Candara" w:hAnsi="Candara"/>
          <w:b/>
        </w:rPr>
        <w:t xml:space="preserve">Q: Will </w:t>
      </w:r>
      <w:r w:rsidR="005B3693">
        <w:rPr>
          <w:rFonts w:ascii="Candara" w:hAnsi="Candara"/>
          <w:b/>
        </w:rPr>
        <w:t>this impact OPG’s credit rating</w:t>
      </w:r>
      <w:r w:rsidRPr="004111ED">
        <w:rPr>
          <w:rFonts w:ascii="Candara" w:hAnsi="Candara"/>
          <w:b/>
        </w:rPr>
        <w:t>?</w:t>
      </w:r>
    </w:p>
    <w:p w:rsidR="000C6D27" w:rsidRDefault="000C6D27" w:rsidP="000C6D27">
      <w:pPr>
        <w:spacing w:after="0" w:line="240" w:lineRule="auto"/>
        <w:rPr>
          <w:rFonts w:ascii="Candara" w:hAnsi="Candara"/>
          <w:b/>
        </w:rPr>
      </w:pPr>
    </w:p>
    <w:p w:rsidR="005B3693" w:rsidRPr="005B3693" w:rsidRDefault="005B3693" w:rsidP="000C6D27">
      <w:pPr>
        <w:pStyle w:val="ListParagraph"/>
        <w:numPr>
          <w:ilvl w:val="0"/>
          <w:numId w:val="21"/>
        </w:numPr>
        <w:spacing w:after="0" w:line="240" w:lineRule="auto"/>
        <w:rPr>
          <w:rFonts w:ascii="Candara" w:hAnsi="Candara"/>
          <w:b/>
        </w:rPr>
      </w:pPr>
      <w:r>
        <w:rPr>
          <w:rFonts w:ascii="Candara" w:hAnsi="Candara"/>
        </w:rPr>
        <w:t>We don’t anticipate this will impact our credit rating as it is linked to the Province of Ontario.</w:t>
      </w:r>
    </w:p>
    <w:p w:rsidR="000C6D27" w:rsidRPr="005B3693" w:rsidRDefault="000C6D27" w:rsidP="000C6D27">
      <w:pPr>
        <w:pStyle w:val="ListParagraph"/>
        <w:numPr>
          <w:ilvl w:val="0"/>
          <w:numId w:val="21"/>
        </w:numPr>
        <w:spacing w:after="0" w:line="240" w:lineRule="auto"/>
        <w:rPr>
          <w:rFonts w:ascii="Candara" w:hAnsi="Candara"/>
          <w:b/>
        </w:rPr>
      </w:pPr>
      <w:r>
        <w:rPr>
          <w:rFonts w:ascii="Candara" w:hAnsi="Candara"/>
        </w:rPr>
        <w:t xml:space="preserve">OPG is </w:t>
      </w:r>
      <w:r w:rsidR="005B3693">
        <w:rPr>
          <w:rFonts w:ascii="Candara" w:hAnsi="Candara"/>
        </w:rPr>
        <w:t>owned by the province and the people of Ontario and our credit rating is protected because of the relationship.</w:t>
      </w:r>
      <w:r w:rsidRPr="005B3693">
        <w:rPr>
          <w:rFonts w:ascii="Candara" w:hAnsi="Candara"/>
        </w:rPr>
        <w:t xml:space="preserve"> </w:t>
      </w:r>
    </w:p>
    <w:p w:rsidR="000C6D27" w:rsidRPr="005B3693" w:rsidRDefault="000C6D27" w:rsidP="000C6D27">
      <w:pPr>
        <w:spacing w:after="0" w:line="240" w:lineRule="auto"/>
        <w:rPr>
          <w:rFonts w:ascii="Candara" w:hAnsi="Candara"/>
          <w:b/>
        </w:rPr>
      </w:pPr>
    </w:p>
    <w:p w:rsidR="000C6D27" w:rsidRPr="005B3693" w:rsidRDefault="000C6D27" w:rsidP="000C6D27">
      <w:pPr>
        <w:spacing w:after="0" w:line="240" w:lineRule="auto"/>
        <w:rPr>
          <w:rFonts w:ascii="Candara" w:hAnsi="Candara"/>
          <w:b/>
        </w:rPr>
      </w:pPr>
      <w:r w:rsidRPr="005B3693">
        <w:rPr>
          <w:rFonts w:ascii="Candara" w:hAnsi="Candara"/>
          <w:b/>
        </w:rPr>
        <w:t xml:space="preserve">Q: </w:t>
      </w:r>
      <w:r w:rsidR="005B3693">
        <w:rPr>
          <w:rFonts w:ascii="Candara" w:hAnsi="Candara"/>
          <w:b/>
        </w:rPr>
        <w:t>The Government has said that customer rates will not increase by more than the cost of inflation for the next 5 years.  To make this happen, OPG is borrowing billions of dollars to set up a financial fund that will be used to pay the difference between the actual cost of electricity and the cost a customer will pay.  Won’t electricity customers be paying a big increase after the five years are over</w:t>
      </w:r>
      <w:r w:rsidRPr="005B3693">
        <w:rPr>
          <w:rFonts w:ascii="Candara" w:hAnsi="Candara"/>
          <w:b/>
        </w:rPr>
        <w:t>?</w:t>
      </w:r>
    </w:p>
    <w:p w:rsidR="000C6D27" w:rsidRPr="005B3693" w:rsidRDefault="000C6D27" w:rsidP="000C6D27">
      <w:pPr>
        <w:spacing w:after="0" w:line="240" w:lineRule="auto"/>
        <w:rPr>
          <w:rFonts w:ascii="Candara" w:hAnsi="Candara"/>
          <w:b/>
        </w:rPr>
      </w:pPr>
    </w:p>
    <w:p w:rsidR="000C6D27" w:rsidRPr="004111ED" w:rsidRDefault="000C6D27" w:rsidP="000C6D27">
      <w:pPr>
        <w:pStyle w:val="ListParagraph"/>
        <w:numPr>
          <w:ilvl w:val="0"/>
          <w:numId w:val="21"/>
        </w:numPr>
        <w:spacing w:after="0" w:line="240" w:lineRule="auto"/>
        <w:rPr>
          <w:rFonts w:ascii="Candara" w:hAnsi="Candara"/>
          <w:b/>
        </w:rPr>
      </w:pPr>
    </w:p>
    <w:p w:rsidR="00EA1C8E" w:rsidRDefault="00EA1C8E" w:rsidP="005B3693">
      <w:pPr>
        <w:spacing w:after="0" w:line="240" w:lineRule="auto"/>
        <w:rPr>
          <w:rFonts w:ascii="Candara" w:hAnsi="Candara"/>
          <w:b/>
        </w:rPr>
      </w:pPr>
    </w:p>
    <w:p w:rsidR="005B3693" w:rsidRDefault="005B3693" w:rsidP="005B3693">
      <w:pPr>
        <w:spacing w:after="0" w:line="240" w:lineRule="auto"/>
        <w:rPr>
          <w:rFonts w:ascii="Candara" w:hAnsi="Candara"/>
          <w:b/>
        </w:rPr>
      </w:pPr>
      <w:r w:rsidRPr="004111ED">
        <w:rPr>
          <w:rFonts w:ascii="Candara" w:hAnsi="Candara"/>
          <w:b/>
        </w:rPr>
        <w:t>Q: W</w:t>
      </w:r>
      <w:r>
        <w:rPr>
          <w:rFonts w:ascii="Candara" w:hAnsi="Candara"/>
          <w:b/>
        </w:rPr>
        <w:t xml:space="preserve">hy didn’t the Government do this </w:t>
      </w:r>
      <w:proofErr w:type="gramStart"/>
      <w:r>
        <w:rPr>
          <w:rFonts w:ascii="Candara" w:hAnsi="Candara"/>
          <w:b/>
        </w:rPr>
        <w:t>on their own</w:t>
      </w:r>
      <w:proofErr w:type="gramEnd"/>
      <w:r>
        <w:rPr>
          <w:rFonts w:ascii="Candara" w:hAnsi="Candara"/>
          <w:b/>
        </w:rPr>
        <w:t>?</w:t>
      </w:r>
    </w:p>
    <w:p w:rsidR="005B3693" w:rsidRDefault="005B3693" w:rsidP="005B3693">
      <w:pPr>
        <w:spacing w:after="0" w:line="240" w:lineRule="auto"/>
        <w:rPr>
          <w:rFonts w:ascii="Candara" w:hAnsi="Candara"/>
          <w:b/>
        </w:rPr>
      </w:pPr>
    </w:p>
    <w:p w:rsidR="005B3693" w:rsidRPr="005B3693" w:rsidRDefault="005B3693" w:rsidP="005B3693">
      <w:pPr>
        <w:pStyle w:val="ListParagraph"/>
        <w:numPr>
          <w:ilvl w:val="0"/>
          <w:numId w:val="21"/>
        </w:numPr>
        <w:spacing w:after="0" w:line="240" w:lineRule="auto"/>
        <w:rPr>
          <w:rFonts w:ascii="Candara" w:hAnsi="Candara"/>
          <w:b/>
        </w:rPr>
      </w:pPr>
      <w:r>
        <w:rPr>
          <w:rFonts w:ascii="Candara" w:hAnsi="Candara"/>
        </w:rPr>
        <w:t>Politely defer questions of policy to the government.</w:t>
      </w:r>
    </w:p>
    <w:p w:rsidR="005B3693" w:rsidRPr="005B3693" w:rsidRDefault="005B3693" w:rsidP="005B3693">
      <w:pPr>
        <w:pStyle w:val="ListParagraph"/>
        <w:numPr>
          <w:ilvl w:val="0"/>
          <w:numId w:val="21"/>
        </w:numPr>
        <w:spacing w:after="0" w:line="240" w:lineRule="auto"/>
        <w:rPr>
          <w:rFonts w:ascii="Candara" w:hAnsi="Candara"/>
          <w:b/>
        </w:rPr>
      </w:pPr>
      <w:r>
        <w:rPr>
          <w:rFonts w:ascii="Candara" w:hAnsi="Candara"/>
        </w:rPr>
        <w:t>OPG is owned by the province and by all the people of Ontario.</w:t>
      </w:r>
    </w:p>
    <w:p w:rsidR="00EA1C8E" w:rsidRPr="00EA1C8E" w:rsidRDefault="005B3693" w:rsidP="005B3693">
      <w:pPr>
        <w:pStyle w:val="ListParagraph"/>
        <w:numPr>
          <w:ilvl w:val="0"/>
          <w:numId w:val="21"/>
        </w:numPr>
        <w:spacing w:after="0" w:line="240" w:lineRule="auto"/>
        <w:rPr>
          <w:rFonts w:ascii="Candara" w:hAnsi="Candara"/>
          <w:b/>
        </w:rPr>
      </w:pPr>
      <w:r>
        <w:rPr>
          <w:rFonts w:ascii="Candara" w:hAnsi="Candara"/>
        </w:rPr>
        <w:t>We were asked to do this because of our expertise in the Onta</w:t>
      </w:r>
      <w:r w:rsidR="00EA1C8E">
        <w:rPr>
          <w:rFonts w:ascii="Candara" w:hAnsi="Candara"/>
        </w:rPr>
        <w:t>r</w:t>
      </w:r>
      <w:r>
        <w:rPr>
          <w:rFonts w:ascii="Candara" w:hAnsi="Candara"/>
        </w:rPr>
        <w:t>io energy market system, our regulatory experience and our experience with managing large monetary funds.</w:t>
      </w:r>
    </w:p>
    <w:p w:rsidR="005B3693" w:rsidRPr="005B3693" w:rsidRDefault="00EA1C8E" w:rsidP="005B3693">
      <w:pPr>
        <w:pStyle w:val="ListParagraph"/>
        <w:numPr>
          <w:ilvl w:val="0"/>
          <w:numId w:val="21"/>
        </w:numPr>
        <w:spacing w:after="0" w:line="240" w:lineRule="auto"/>
        <w:rPr>
          <w:rFonts w:ascii="Candara" w:hAnsi="Candara"/>
          <w:b/>
        </w:rPr>
      </w:pPr>
      <w:r>
        <w:rPr>
          <w:rFonts w:ascii="Candara" w:hAnsi="Candara"/>
        </w:rPr>
        <w:t>As Ontario’s low cost generator we see our role in the Fair Hydro Plan as another way we can play a part in helping customers manage energy costs.</w:t>
      </w:r>
    </w:p>
    <w:p w:rsidR="005B3693" w:rsidRPr="005B3693" w:rsidRDefault="00EA1C8E" w:rsidP="005B3693">
      <w:pPr>
        <w:pStyle w:val="ListParagraph"/>
        <w:numPr>
          <w:ilvl w:val="0"/>
          <w:numId w:val="21"/>
        </w:numPr>
        <w:spacing w:after="0" w:line="240" w:lineRule="auto"/>
        <w:rPr>
          <w:rFonts w:ascii="Candara" w:hAnsi="Candara"/>
          <w:b/>
        </w:rPr>
      </w:pPr>
      <w:r>
        <w:rPr>
          <w:rFonts w:ascii="Candara" w:hAnsi="Candara"/>
        </w:rPr>
        <w:t>All financial aspects will be transparently reported in OPG’s quarterly financial disclosures.</w:t>
      </w:r>
      <w:r w:rsidR="005B3693" w:rsidRPr="005B3693">
        <w:rPr>
          <w:rFonts w:ascii="Candara" w:hAnsi="Candara"/>
        </w:rPr>
        <w:t xml:space="preserve"> </w:t>
      </w:r>
    </w:p>
    <w:p w:rsidR="000C6D27" w:rsidRPr="004111ED" w:rsidRDefault="000C6D27" w:rsidP="000C6D27">
      <w:pPr>
        <w:spacing w:after="0" w:line="240" w:lineRule="auto"/>
        <w:ind w:left="360"/>
        <w:rPr>
          <w:rFonts w:ascii="Candara" w:hAnsi="Candara"/>
        </w:rPr>
      </w:pPr>
    </w:p>
    <w:p w:rsidR="004111ED" w:rsidRPr="004111ED" w:rsidRDefault="004111ED" w:rsidP="00390C46">
      <w:pPr>
        <w:spacing w:after="0" w:line="240" w:lineRule="auto"/>
        <w:ind w:left="360"/>
        <w:rPr>
          <w:rFonts w:ascii="Candara" w:hAnsi="Candara"/>
        </w:rPr>
      </w:pPr>
    </w:p>
    <w:p w:rsidR="008C0BDB" w:rsidRPr="006A56E4" w:rsidRDefault="008C0BDB" w:rsidP="00EA1C8E"/>
    <w:sectPr w:rsidR="008C0BDB" w:rsidRPr="006A56E4" w:rsidSect="00390C46">
      <w:footerReference w:type="default" r:id="rId8"/>
      <w:pgSz w:w="12240" w:h="15840"/>
      <w:pgMar w:top="810" w:right="144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693" w:rsidRDefault="005B3693" w:rsidP="00A33F3A">
      <w:pPr>
        <w:spacing w:after="0" w:line="240" w:lineRule="auto"/>
      </w:pPr>
      <w:r>
        <w:separator/>
      </w:r>
    </w:p>
  </w:endnote>
  <w:endnote w:type="continuationSeparator" w:id="0">
    <w:p w:rsidR="005B3693" w:rsidRDefault="005B3693" w:rsidP="00A33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59505"/>
      <w:docPartObj>
        <w:docPartGallery w:val="Page Numbers (Bottom of Page)"/>
        <w:docPartUnique/>
      </w:docPartObj>
    </w:sdtPr>
    <w:sdtContent>
      <w:p w:rsidR="005B3693" w:rsidRDefault="005B3693">
        <w:pPr>
          <w:pStyle w:val="Footer"/>
          <w:jc w:val="right"/>
        </w:pPr>
        <w:fldSimple w:instr=" PAGE   \* MERGEFORMAT ">
          <w:r w:rsidR="00EA1C8E">
            <w:rPr>
              <w:noProof/>
            </w:rPr>
            <w:t>1</w:t>
          </w:r>
        </w:fldSimple>
      </w:p>
    </w:sdtContent>
  </w:sdt>
  <w:p w:rsidR="005B3693" w:rsidRDefault="005B36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693" w:rsidRDefault="005B3693" w:rsidP="00A33F3A">
      <w:pPr>
        <w:spacing w:after="0" w:line="240" w:lineRule="auto"/>
      </w:pPr>
      <w:r>
        <w:separator/>
      </w:r>
    </w:p>
  </w:footnote>
  <w:footnote w:type="continuationSeparator" w:id="0">
    <w:p w:rsidR="005B3693" w:rsidRDefault="005B3693" w:rsidP="00A33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382D"/>
    <w:multiLevelType w:val="hybridMultilevel"/>
    <w:tmpl w:val="A45E25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CA12168"/>
    <w:multiLevelType w:val="hybridMultilevel"/>
    <w:tmpl w:val="8FF085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70259E4"/>
    <w:multiLevelType w:val="hybridMultilevel"/>
    <w:tmpl w:val="716816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B460DF5"/>
    <w:multiLevelType w:val="hybridMultilevel"/>
    <w:tmpl w:val="60260C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nsid w:val="1C117FF5"/>
    <w:multiLevelType w:val="hybridMultilevel"/>
    <w:tmpl w:val="68D41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2292B9A"/>
    <w:multiLevelType w:val="hybridMultilevel"/>
    <w:tmpl w:val="D102C4FA"/>
    <w:lvl w:ilvl="0" w:tplc="F40C3BDC">
      <w:numFmt w:val="bullet"/>
      <w:lvlText w:val="-"/>
      <w:lvlJc w:val="left"/>
      <w:pPr>
        <w:ind w:left="720" w:hanging="360"/>
      </w:pPr>
      <w:rPr>
        <w:rFonts w:ascii="Candara" w:eastAsia="Times New Roman" w:hAnsi="Candara"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1571921"/>
    <w:multiLevelType w:val="hybridMultilevel"/>
    <w:tmpl w:val="547ED0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484623C"/>
    <w:multiLevelType w:val="hybridMultilevel"/>
    <w:tmpl w:val="BF20B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458A02DD"/>
    <w:multiLevelType w:val="multilevel"/>
    <w:tmpl w:val="268668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8616360"/>
    <w:multiLevelType w:val="hybridMultilevel"/>
    <w:tmpl w:val="54826B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51253C76"/>
    <w:multiLevelType w:val="hybridMultilevel"/>
    <w:tmpl w:val="918411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593A51E7"/>
    <w:multiLevelType w:val="hybridMultilevel"/>
    <w:tmpl w:val="BB36C0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60F4321F"/>
    <w:multiLevelType w:val="hybridMultilevel"/>
    <w:tmpl w:val="F4ACFAB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6BEF0F1E"/>
    <w:multiLevelType w:val="hybridMultilevel"/>
    <w:tmpl w:val="622CA938"/>
    <w:lvl w:ilvl="0" w:tplc="10090001">
      <w:start w:val="1"/>
      <w:numFmt w:val="bullet"/>
      <w:lvlText w:val=""/>
      <w:lvlJc w:val="left"/>
      <w:pPr>
        <w:ind w:left="750" w:hanging="360"/>
      </w:pPr>
      <w:rPr>
        <w:rFonts w:ascii="Symbol" w:hAnsi="Symbol" w:hint="default"/>
      </w:rPr>
    </w:lvl>
    <w:lvl w:ilvl="1" w:tplc="10090003" w:tentative="1">
      <w:start w:val="1"/>
      <w:numFmt w:val="bullet"/>
      <w:lvlText w:val="o"/>
      <w:lvlJc w:val="left"/>
      <w:pPr>
        <w:ind w:left="1470" w:hanging="360"/>
      </w:pPr>
      <w:rPr>
        <w:rFonts w:ascii="Courier New" w:hAnsi="Courier New" w:cs="Courier New" w:hint="default"/>
      </w:rPr>
    </w:lvl>
    <w:lvl w:ilvl="2" w:tplc="10090005" w:tentative="1">
      <w:start w:val="1"/>
      <w:numFmt w:val="bullet"/>
      <w:lvlText w:val=""/>
      <w:lvlJc w:val="left"/>
      <w:pPr>
        <w:ind w:left="2190" w:hanging="360"/>
      </w:pPr>
      <w:rPr>
        <w:rFonts w:ascii="Wingdings" w:hAnsi="Wingdings" w:hint="default"/>
      </w:rPr>
    </w:lvl>
    <w:lvl w:ilvl="3" w:tplc="10090001" w:tentative="1">
      <w:start w:val="1"/>
      <w:numFmt w:val="bullet"/>
      <w:lvlText w:val=""/>
      <w:lvlJc w:val="left"/>
      <w:pPr>
        <w:ind w:left="2910" w:hanging="360"/>
      </w:pPr>
      <w:rPr>
        <w:rFonts w:ascii="Symbol" w:hAnsi="Symbol" w:hint="default"/>
      </w:rPr>
    </w:lvl>
    <w:lvl w:ilvl="4" w:tplc="10090003" w:tentative="1">
      <w:start w:val="1"/>
      <w:numFmt w:val="bullet"/>
      <w:lvlText w:val="o"/>
      <w:lvlJc w:val="left"/>
      <w:pPr>
        <w:ind w:left="3630" w:hanging="360"/>
      </w:pPr>
      <w:rPr>
        <w:rFonts w:ascii="Courier New" w:hAnsi="Courier New" w:cs="Courier New" w:hint="default"/>
      </w:rPr>
    </w:lvl>
    <w:lvl w:ilvl="5" w:tplc="10090005" w:tentative="1">
      <w:start w:val="1"/>
      <w:numFmt w:val="bullet"/>
      <w:lvlText w:val=""/>
      <w:lvlJc w:val="left"/>
      <w:pPr>
        <w:ind w:left="4350" w:hanging="360"/>
      </w:pPr>
      <w:rPr>
        <w:rFonts w:ascii="Wingdings" w:hAnsi="Wingdings" w:hint="default"/>
      </w:rPr>
    </w:lvl>
    <w:lvl w:ilvl="6" w:tplc="10090001" w:tentative="1">
      <w:start w:val="1"/>
      <w:numFmt w:val="bullet"/>
      <w:lvlText w:val=""/>
      <w:lvlJc w:val="left"/>
      <w:pPr>
        <w:ind w:left="5070" w:hanging="360"/>
      </w:pPr>
      <w:rPr>
        <w:rFonts w:ascii="Symbol" w:hAnsi="Symbol" w:hint="default"/>
      </w:rPr>
    </w:lvl>
    <w:lvl w:ilvl="7" w:tplc="10090003" w:tentative="1">
      <w:start w:val="1"/>
      <w:numFmt w:val="bullet"/>
      <w:lvlText w:val="o"/>
      <w:lvlJc w:val="left"/>
      <w:pPr>
        <w:ind w:left="5790" w:hanging="360"/>
      </w:pPr>
      <w:rPr>
        <w:rFonts w:ascii="Courier New" w:hAnsi="Courier New" w:cs="Courier New" w:hint="default"/>
      </w:rPr>
    </w:lvl>
    <w:lvl w:ilvl="8" w:tplc="10090005" w:tentative="1">
      <w:start w:val="1"/>
      <w:numFmt w:val="bullet"/>
      <w:lvlText w:val=""/>
      <w:lvlJc w:val="left"/>
      <w:pPr>
        <w:ind w:left="6510" w:hanging="360"/>
      </w:pPr>
      <w:rPr>
        <w:rFonts w:ascii="Wingdings" w:hAnsi="Wingdings" w:hint="default"/>
      </w:rPr>
    </w:lvl>
  </w:abstractNum>
  <w:abstractNum w:abstractNumId="14">
    <w:nsid w:val="7B8737AA"/>
    <w:multiLevelType w:val="hybridMultilevel"/>
    <w:tmpl w:val="ECCABD5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4"/>
  </w:num>
  <w:num w:numId="2">
    <w:abstractNumId w:val="13"/>
  </w:num>
  <w:num w:numId="3">
    <w:abstractNumId w:val="6"/>
  </w:num>
  <w:num w:numId="4">
    <w:abstractNumId w:val="5"/>
  </w:num>
  <w:num w:numId="5">
    <w:abstractNumId w:val="0"/>
  </w:num>
  <w:num w:numId="6">
    <w:abstractNumId w:val="10"/>
  </w:num>
  <w:num w:numId="7">
    <w:abstractNumId w:val="3"/>
  </w:num>
  <w:num w:numId="8">
    <w:abstractNumId w:val="4"/>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9"/>
  </w:num>
  <w:num w:numId="18">
    <w:abstractNumId w:val="2"/>
  </w:num>
  <w:num w:numId="19">
    <w:abstractNumId w:val="1"/>
  </w:num>
  <w:num w:numId="20">
    <w:abstractNumId w:val="11"/>
  </w:num>
  <w:num w:numId="21">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DA3B09"/>
    <w:rsid w:val="000225FF"/>
    <w:rsid w:val="00026D80"/>
    <w:rsid w:val="00043E9D"/>
    <w:rsid w:val="0004591F"/>
    <w:rsid w:val="000620F9"/>
    <w:rsid w:val="0009241B"/>
    <w:rsid w:val="000B4986"/>
    <w:rsid w:val="000C1358"/>
    <w:rsid w:val="000C6D27"/>
    <w:rsid w:val="000E0762"/>
    <w:rsid w:val="00101BAC"/>
    <w:rsid w:val="00102CE0"/>
    <w:rsid w:val="00112B4E"/>
    <w:rsid w:val="001136B9"/>
    <w:rsid w:val="00126D3B"/>
    <w:rsid w:val="001311AC"/>
    <w:rsid w:val="00135EC2"/>
    <w:rsid w:val="0014549B"/>
    <w:rsid w:val="00184550"/>
    <w:rsid w:val="001856E8"/>
    <w:rsid w:val="00192241"/>
    <w:rsid w:val="00194FA0"/>
    <w:rsid w:val="001A493E"/>
    <w:rsid w:val="001A5185"/>
    <w:rsid w:val="001E18C2"/>
    <w:rsid w:val="0020799E"/>
    <w:rsid w:val="002143A9"/>
    <w:rsid w:val="002200EF"/>
    <w:rsid w:val="00222CE2"/>
    <w:rsid w:val="00236491"/>
    <w:rsid w:val="00254309"/>
    <w:rsid w:val="00265DBA"/>
    <w:rsid w:val="00271247"/>
    <w:rsid w:val="00281CE6"/>
    <w:rsid w:val="00282BFB"/>
    <w:rsid w:val="00297250"/>
    <w:rsid w:val="002A1F69"/>
    <w:rsid w:val="002A6843"/>
    <w:rsid w:val="002B24D7"/>
    <w:rsid w:val="002B514A"/>
    <w:rsid w:val="002C5598"/>
    <w:rsid w:val="002D55D3"/>
    <w:rsid w:val="002E3FDD"/>
    <w:rsid w:val="002E7108"/>
    <w:rsid w:val="0031681A"/>
    <w:rsid w:val="0033318B"/>
    <w:rsid w:val="00337FD1"/>
    <w:rsid w:val="00341358"/>
    <w:rsid w:val="00344655"/>
    <w:rsid w:val="003456BB"/>
    <w:rsid w:val="00350432"/>
    <w:rsid w:val="003772E0"/>
    <w:rsid w:val="003904A6"/>
    <w:rsid w:val="00390C46"/>
    <w:rsid w:val="00392304"/>
    <w:rsid w:val="003A26E3"/>
    <w:rsid w:val="003A7686"/>
    <w:rsid w:val="003C709F"/>
    <w:rsid w:val="003D3121"/>
    <w:rsid w:val="00407C52"/>
    <w:rsid w:val="004111ED"/>
    <w:rsid w:val="00422982"/>
    <w:rsid w:val="00427BFD"/>
    <w:rsid w:val="0047245C"/>
    <w:rsid w:val="00480A21"/>
    <w:rsid w:val="004A0971"/>
    <w:rsid w:val="004A3FF4"/>
    <w:rsid w:val="004B1418"/>
    <w:rsid w:val="004C78E5"/>
    <w:rsid w:val="004F36E7"/>
    <w:rsid w:val="00504533"/>
    <w:rsid w:val="00516190"/>
    <w:rsid w:val="0053446A"/>
    <w:rsid w:val="00554A5F"/>
    <w:rsid w:val="00564576"/>
    <w:rsid w:val="005730A3"/>
    <w:rsid w:val="0057350C"/>
    <w:rsid w:val="00574438"/>
    <w:rsid w:val="0058372B"/>
    <w:rsid w:val="00596E61"/>
    <w:rsid w:val="005A3C5D"/>
    <w:rsid w:val="005A418E"/>
    <w:rsid w:val="005A6CE6"/>
    <w:rsid w:val="005B33B6"/>
    <w:rsid w:val="005B3693"/>
    <w:rsid w:val="005C1178"/>
    <w:rsid w:val="005E6ED7"/>
    <w:rsid w:val="005F12B8"/>
    <w:rsid w:val="00606AE7"/>
    <w:rsid w:val="00612F54"/>
    <w:rsid w:val="00613EF2"/>
    <w:rsid w:val="006307C3"/>
    <w:rsid w:val="006408BE"/>
    <w:rsid w:val="00697F13"/>
    <w:rsid w:val="006A56E4"/>
    <w:rsid w:val="007019E6"/>
    <w:rsid w:val="00711F44"/>
    <w:rsid w:val="00721B71"/>
    <w:rsid w:val="007272F5"/>
    <w:rsid w:val="00741ECE"/>
    <w:rsid w:val="00745C68"/>
    <w:rsid w:val="007933FD"/>
    <w:rsid w:val="00796042"/>
    <w:rsid w:val="0079665C"/>
    <w:rsid w:val="007A14CF"/>
    <w:rsid w:val="007A33FF"/>
    <w:rsid w:val="007D2F6F"/>
    <w:rsid w:val="007D75C9"/>
    <w:rsid w:val="007F116A"/>
    <w:rsid w:val="00805205"/>
    <w:rsid w:val="0084529F"/>
    <w:rsid w:val="00846897"/>
    <w:rsid w:val="008474AD"/>
    <w:rsid w:val="00855B98"/>
    <w:rsid w:val="008756E2"/>
    <w:rsid w:val="008810D3"/>
    <w:rsid w:val="008916A6"/>
    <w:rsid w:val="008B14AD"/>
    <w:rsid w:val="008C0BDB"/>
    <w:rsid w:val="008C1B0E"/>
    <w:rsid w:val="008D2ED7"/>
    <w:rsid w:val="008D5FC8"/>
    <w:rsid w:val="009120C4"/>
    <w:rsid w:val="009143FB"/>
    <w:rsid w:val="0092737E"/>
    <w:rsid w:val="00933684"/>
    <w:rsid w:val="0095511E"/>
    <w:rsid w:val="009866FC"/>
    <w:rsid w:val="009B1655"/>
    <w:rsid w:val="009E2D6E"/>
    <w:rsid w:val="00A044FA"/>
    <w:rsid w:val="00A10D8F"/>
    <w:rsid w:val="00A31A7A"/>
    <w:rsid w:val="00A33F3A"/>
    <w:rsid w:val="00A3679F"/>
    <w:rsid w:val="00A565A5"/>
    <w:rsid w:val="00A570C8"/>
    <w:rsid w:val="00A76473"/>
    <w:rsid w:val="00A8286E"/>
    <w:rsid w:val="00A979DB"/>
    <w:rsid w:val="00AB62B2"/>
    <w:rsid w:val="00AC610E"/>
    <w:rsid w:val="00AD2286"/>
    <w:rsid w:val="00B20926"/>
    <w:rsid w:val="00B337DB"/>
    <w:rsid w:val="00B3678F"/>
    <w:rsid w:val="00B404A6"/>
    <w:rsid w:val="00B73009"/>
    <w:rsid w:val="00B74C0F"/>
    <w:rsid w:val="00B75998"/>
    <w:rsid w:val="00B92893"/>
    <w:rsid w:val="00BB1BA6"/>
    <w:rsid w:val="00BC3B90"/>
    <w:rsid w:val="00BC5358"/>
    <w:rsid w:val="00BE6EC5"/>
    <w:rsid w:val="00C046DC"/>
    <w:rsid w:val="00C45D13"/>
    <w:rsid w:val="00C54632"/>
    <w:rsid w:val="00C92E78"/>
    <w:rsid w:val="00C97C67"/>
    <w:rsid w:val="00CB44E3"/>
    <w:rsid w:val="00CC147B"/>
    <w:rsid w:val="00CD6491"/>
    <w:rsid w:val="00CF7752"/>
    <w:rsid w:val="00D16D92"/>
    <w:rsid w:val="00D34F40"/>
    <w:rsid w:val="00D3615E"/>
    <w:rsid w:val="00D5627E"/>
    <w:rsid w:val="00D56F61"/>
    <w:rsid w:val="00D86E01"/>
    <w:rsid w:val="00DA3B09"/>
    <w:rsid w:val="00DC4BFC"/>
    <w:rsid w:val="00DC57B0"/>
    <w:rsid w:val="00DD6442"/>
    <w:rsid w:val="00DE5192"/>
    <w:rsid w:val="00E04EAD"/>
    <w:rsid w:val="00E05A77"/>
    <w:rsid w:val="00E40630"/>
    <w:rsid w:val="00E444E8"/>
    <w:rsid w:val="00E5381D"/>
    <w:rsid w:val="00E663AA"/>
    <w:rsid w:val="00E673CC"/>
    <w:rsid w:val="00E810E5"/>
    <w:rsid w:val="00E9645F"/>
    <w:rsid w:val="00EA1C8E"/>
    <w:rsid w:val="00EB35FA"/>
    <w:rsid w:val="00EC4C17"/>
    <w:rsid w:val="00ED0FCA"/>
    <w:rsid w:val="00EE43D4"/>
    <w:rsid w:val="00EE606D"/>
    <w:rsid w:val="00EF0924"/>
    <w:rsid w:val="00EF1FEB"/>
    <w:rsid w:val="00F14EC5"/>
    <w:rsid w:val="00F24934"/>
    <w:rsid w:val="00F260BD"/>
    <w:rsid w:val="00F41568"/>
    <w:rsid w:val="00F53850"/>
    <w:rsid w:val="00F60E1C"/>
    <w:rsid w:val="00F64157"/>
    <w:rsid w:val="00F65772"/>
    <w:rsid w:val="00F82D0D"/>
    <w:rsid w:val="00FA0B58"/>
    <w:rsid w:val="00FC15A6"/>
    <w:rsid w:val="00FC1C7A"/>
    <w:rsid w:val="00FD6377"/>
    <w:rsid w:val="00FF5B9B"/>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1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B09"/>
    <w:pPr>
      <w:ind w:left="720"/>
      <w:contextualSpacing/>
    </w:pPr>
  </w:style>
  <w:style w:type="character" w:styleId="Strong">
    <w:name w:val="Strong"/>
    <w:basedOn w:val="DefaultParagraphFont"/>
    <w:uiPriority w:val="22"/>
    <w:qFormat/>
    <w:rsid w:val="00A10D8F"/>
    <w:rPr>
      <w:b/>
      <w:bCs/>
    </w:rPr>
  </w:style>
  <w:style w:type="paragraph" w:styleId="Header">
    <w:name w:val="header"/>
    <w:basedOn w:val="Normal"/>
    <w:link w:val="HeaderChar"/>
    <w:uiPriority w:val="99"/>
    <w:semiHidden/>
    <w:unhideWhenUsed/>
    <w:rsid w:val="00A33F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3F3A"/>
  </w:style>
  <w:style w:type="paragraph" w:styleId="Footer">
    <w:name w:val="footer"/>
    <w:basedOn w:val="Normal"/>
    <w:link w:val="FooterChar"/>
    <w:uiPriority w:val="99"/>
    <w:unhideWhenUsed/>
    <w:rsid w:val="00A33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F3A"/>
  </w:style>
  <w:style w:type="paragraph" w:styleId="NormalWeb">
    <w:name w:val="Normal (Web)"/>
    <w:basedOn w:val="Normal"/>
    <w:uiPriority w:val="99"/>
    <w:semiHidden/>
    <w:unhideWhenUsed/>
    <w:rsid w:val="002A1F69"/>
    <w:pPr>
      <w:spacing w:before="100" w:beforeAutospacing="1" w:after="100" w:afterAutospacing="1" w:line="240" w:lineRule="auto"/>
    </w:pPr>
    <w:rPr>
      <w:rFonts w:ascii="Times New Roman" w:hAnsi="Times New Roman" w:cs="Times New Roman"/>
      <w:sz w:val="24"/>
      <w:szCs w:val="24"/>
      <w:lang w:eastAsia="en-CA"/>
    </w:rPr>
  </w:style>
  <w:style w:type="paragraph" w:customStyle="1" w:styleId="Default">
    <w:name w:val="Default"/>
    <w:basedOn w:val="Normal"/>
    <w:uiPriority w:val="99"/>
    <w:semiHidden/>
    <w:rsid w:val="002A1F69"/>
    <w:pPr>
      <w:autoSpaceDE w:val="0"/>
      <w:autoSpaceDN w:val="0"/>
      <w:spacing w:after="0" w:line="240" w:lineRule="auto"/>
    </w:pPr>
    <w:rPr>
      <w:rFonts w:ascii="Arial" w:hAnsi="Arial" w:cs="Arial"/>
      <w:color w:val="000000"/>
      <w:sz w:val="24"/>
      <w:szCs w:val="24"/>
      <w:lang w:eastAsia="en-CA"/>
    </w:rPr>
  </w:style>
  <w:style w:type="character" w:customStyle="1" w:styleId="DeltaViewInsertion">
    <w:name w:val="DeltaView Insertion"/>
    <w:basedOn w:val="DefaultParagraphFont"/>
    <w:uiPriority w:val="99"/>
    <w:rsid w:val="002A1F69"/>
    <w:rPr>
      <w:color w:val="0000FF"/>
      <w:u w:val="single"/>
    </w:rPr>
  </w:style>
  <w:style w:type="character" w:styleId="CommentReference">
    <w:name w:val="annotation reference"/>
    <w:basedOn w:val="DefaultParagraphFont"/>
    <w:uiPriority w:val="99"/>
    <w:semiHidden/>
    <w:unhideWhenUsed/>
    <w:rsid w:val="002A1F69"/>
    <w:rPr>
      <w:sz w:val="16"/>
      <w:szCs w:val="16"/>
    </w:rPr>
  </w:style>
  <w:style w:type="paragraph" w:styleId="CommentText">
    <w:name w:val="annotation text"/>
    <w:basedOn w:val="Normal"/>
    <w:link w:val="CommentTextChar"/>
    <w:uiPriority w:val="99"/>
    <w:semiHidden/>
    <w:unhideWhenUsed/>
    <w:rsid w:val="002A1F69"/>
    <w:pPr>
      <w:spacing w:after="0" w:line="240" w:lineRule="auto"/>
    </w:pPr>
    <w:rPr>
      <w:rFonts w:ascii="Calibri" w:hAnsi="Calibri" w:cs="Times New Roman"/>
      <w:sz w:val="20"/>
      <w:szCs w:val="20"/>
      <w:lang w:eastAsia="en-CA"/>
    </w:rPr>
  </w:style>
  <w:style w:type="character" w:customStyle="1" w:styleId="CommentTextChar">
    <w:name w:val="Comment Text Char"/>
    <w:basedOn w:val="DefaultParagraphFont"/>
    <w:link w:val="CommentText"/>
    <w:uiPriority w:val="99"/>
    <w:semiHidden/>
    <w:rsid w:val="002A1F69"/>
    <w:rPr>
      <w:rFonts w:ascii="Calibri" w:hAnsi="Calibri" w:cs="Times New Roman"/>
      <w:sz w:val="20"/>
      <w:szCs w:val="20"/>
      <w:lang w:eastAsia="en-CA"/>
    </w:rPr>
  </w:style>
  <w:style w:type="paragraph" w:styleId="BalloonText">
    <w:name w:val="Balloon Text"/>
    <w:basedOn w:val="Normal"/>
    <w:link w:val="BalloonTextChar"/>
    <w:uiPriority w:val="99"/>
    <w:semiHidden/>
    <w:unhideWhenUsed/>
    <w:rsid w:val="002A1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F6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46897"/>
    <w:pPr>
      <w:spacing w:after="200"/>
    </w:pPr>
    <w:rPr>
      <w:rFonts w:ascii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46897"/>
    <w:rPr>
      <w:b/>
      <w:bCs/>
    </w:rPr>
  </w:style>
</w:styles>
</file>

<file path=word/webSettings.xml><?xml version="1.0" encoding="utf-8"?>
<w:webSettings xmlns:r="http://schemas.openxmlformats.org/officeDocument/2006/relationships" xmlns:w="http://schemas.openxmlformats.org/wordprocessingml/2006/main">
  <w:divs>
    <w:div w:id="128209243">
      <w:bodyDiv w:val="1"/>
      <w:marLeft w:val="0"/>
      <w:marRight w:val="0"/>
      <w:marTop w:val="0"/>
      <w:marBottom w:val="0"/>
      <w:divBdr>
        <w:top w:val="none" w:sz="0" w:space="0" w:color="auto"/>
        <w:left w:val="none" w:sz="0" w:space="0" w:color="auto"/>
        <w:bottom w:val="none" w:sz="0" w:space="0" w:color="auto"/>
        <w:right w:val="none" w:sz="0" w:space="0" w:color="auto"/>
      </w:divBdr>
    </w:div>
    <w:div w:id="819083136">
      <w:bodyDiv w:val="1"/>
      <w:marLeft w:val="0"/>
      <w:marRight w:val="0"/>
      <w:marTop w:val="0"/>
      <w:marBottom w:val="0"/>
      <w:divBdr>
        <w:top w:val="none" w:sz="0" w:space="0" w:color="auto"/>
        <w:left w:val="none" w:sz="0" w:space="0" w:color="auto"/>
        <w:bottom w:val="none" w:sz="0" w:space="0" w:color="auto"/>
        <w:right w:val="none" w:sz="0" w:space="0" w:color="auto"/>
      </w:divBdr>
    </w:div>
    <w:div w:id="1468939009">
      <w:bodyDiv w:val="1"/>
      <w:marLeft w:val="0"/>
      <w:marRight w:val="0"/>
      <w:marTop w:val="0"/>
      <w:marBottom w:val="0"/>
      <w:divBdr>
        <w:top w:val="none" w:sz="0" w:space="0" w:color="auto"/>
        <w:left w:val="none" w:sz="0" w:space="0" w:color="auto"/>
        <w:bottom w:val="none" w:sz="0" w:space="0" w:color="auto"/>
        <w:right w:val="none" w:sz="0" w:space="0" w:color="auto"/>
      </w:divBdr>
    </w:div>
    <w:div w:id="197678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F1BD1-E908-4F0F-BF2A-E8208585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2017-05-08T21:12:00Z</dcterms:created>
  <dcterms:modified xsi:type="dcterms:W3CDTF">2017-05-08T21:58:00Z</dcterms:modified>
</cp:coreProperties>
</file>